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5699" w14:textId="75F760F9" w:rsidR="00682CE5" w:rsidRPr="00682CE5" w:rsidRDefault="00682CE5" w:rsidP="008224FC">
      <w:pPr>
        <w:jc w:val="center"/>
        <w:rPr>
          <w:b/>
          <w:bCs/>
          <w:sz w:val="36"/>
          <w:szCs w:val="36"/>
        </w:rPr>
      </w:pPr>
      <w:r w:rsidRPr="00682CE5">
        <w:rPr>
          <w:b/>
          <w:bCs/>
          <w:sz w:val="36"/>
          <w:szCs w:val="36"/>
        </w:rPr>
        <w:t>PŘIHLÁŠKA NA 6</w:t>
      </w:r>
      <w:r w:rsidR="007073EC">
        <w:rPr>
          <w:b/>
          <w:bCs/>
          <w:sz w:val="36"/>
          <w:szCs w:val="36"/>
        </w:rPr>
        <w:t>9</w:t>
      </w:r>
      <w:r w:rsidRPr="00682CE5">
        <w:rPr>
          <w:b/>
          <w:bCs/>
          <w:sz w:val="36"/>
          <w:szCs w:val="36"/>
        </w:rPr>
        <w:t>. TRH ŘEMESEL</w:t>
      </w:r>
    </w:p>
    <w:p w14:paraId="6A3624AA" w14:textId="412A1383" w:rsidR="00682CE5" w:rsidRDefault="00682CE5" w:rsidP="008224FC">
      <w:pPr>
        <w:jc w:val="center"/>
        <w:rPr>
          <w:sz w:val="20"/>
        </w:rPr>
      </w:pPr>
      <w:r w:rsidRPr="00682CE5">
        <w:rPr>
          <w:sz w:val="20"/>
        </w:rPr>
        <w:t>Havlíčkovo náměstí, Smetanovo náměstí, Svatovojtěšská ulice</w:t>
      </w:r>
      <w:r w:rsidRPr="00682CE5">
        <w:rPr>
          <w:sz w:val="20"/>
        </w:rPr>
        <w:br/>
      </w:r>
      <w:r w:rsidR="007073EC">
        <w:rPr>
          <w:sz w:val="20"/>
        </w:rPr>
        <w:t>pátek 8</w:t>
      </w:r>
      <w:r w:rsidRPr="00682CE5">
        <w:rPr>
          <w:sz w:val="20"/>
        </w:rPr>
        <w:t xml:space="preserve">. </w:t>
      </w:r>
      <w:r w:rsidR="007073EC">
        <w:rPr>
          <w:sz w:val="20"/>
        </w:rPr>
        <w:t>května</w:t>
      </w:r>
      <w:r w:rsidRPr="00682CE5">
        <w:rPr>
          <w:sz w:val="20"/>
        </w:rPr>
        <w:t xml:space="preserve"> 202</w:t>
      </w:r>
      <w:r w:rsidR="007073EC">
        <w:rPr>
          <w:sz w:val="20"/>
        </w:rPr>
        <w:t>6</w:t>
      </w:r>
      <w:r>
        <w:rPr>
          <w:sz w:val="20"/>
        </w:rPr>
        <w:t xml:space="preserve">, </w:t>
      </w:r>
      <w:r w:rsidRPr="00682CE5">
        <w:rPr>
          <w:sz w:val="20"/>
        </w:rPr>
        <w:t>8:00 - 1</w:t>
      </w:r>
      <w:r w:rsidR="007073EC">
        <w:rPr>
          <w:sz w:val="20"/>
        </w:rPr>
        <w:t>7</w:t>
      </w:r>
      <w:r w:rsidRPr="00682CE5">
        <w:rPr>
          <w:sz w:val="20"/>
        </w:rPr>
        <w:t>:00 hodin</w:t>
      </w:r>
    </w:p>
    <w:p w14:paraId="59A9ECC4" w14:textId="77777777" w:rsidR="00682CE5" w:rsidRPr="00682CE5" w:rsidRDefault="00682CE5" w:rsidP="003A194A">
      <w:pPr>
        <w:jc w:val="left"/>
        <w:rPr>
          <w:sz w:val="20"/>
        </w:rPr>
      </w:pPr>
    </w:p>
    <w:p w14:paraId="49A1166D" w14:textId="43E62F9C" w:rsidR="003B4770" w:rsidRDefault="00682CE5" w:rsidP="001B16C8">
      <w:pPr>
        <w:pStyle w:val="Odstavecseseznamem"/>
        <w:numPr>
          <w:ilvl w:val="0"/>
          <w:numId w:val="9"/>
        </w:numPr>
        <w:ind w:left="284" w:right="-143" w:hanging="284"/>
        <w:jc w:val="left"/>
        <w:rPr>
          <w:sz w:val="20"/>
        </w:rPr>
      </w:pPr>
      <w:bookmarkStart w:id="0" w:name="_Ref379177246"/>
      <w:r w:rsidRPr="00682CE5">
        <w:rPr>
          <w:sz w:val="20"/>
        </w:rPr>
        <w:t>Osoba, které bylo vydáno živnostenské oprávnění (pouze jednorázový prodej rukodělných výrobků či výpěstků je možný i bez tohoto oprávnění nebo bez osvědčení zemědělského podnikatele):</w:t>
      </w:r>
      <w:bookmarkEnd w:id="0"/>
      <w:r w:rsidRPr="00682CE5">
        <w:rPr>
          <w:sz w:val="20"/>
        </w:rPr>
        <w:br/>
      </w:r>
      <w:r w:rsidR="005F4055">
        <w:rPr>
          <w:sz w:val="20"/>
        </w:rPr>
        <w:t>NÁZEV STÁNKU</w:t>
      </w:r>
      <w:r w:rsidR="00204330">
        <w:rPr>
          <w:sz w:val="20"/>
        </w:rPr>
        <w:ptab w:relativeTo="margin" w:alignment="right" w:leader="dot"/>
      </w:r>
      <w:r w:rsidR="001B16C8">
        <w:rPr>
          <w:sz w:val="20"/>
        </w:rPr>
        <w:br/>
      </w:r>
      <w:r w:rsidRPr="001B16C8">
        <w:rPr>
          <w:sz w:val="20"/>
        </w:rPr>
        <w:t>PŘÍJMENÍ A JMÉNO</w:t>
      </w:r>
      <w:r w:rsidR="0043333E">
        <w:rPr>
          <w:sz w:val="20"/>
        </w:rPr>
        <w:ptab w:relativeTo="margin" w:alignment="right" w:leader="dot"/>
      </w:r>
      <w:r w:rsidRPr="001B16C8">
        <w:rPr>
          <w:sz w:val="20"/>
        </w:rPr>
        <w:br/>
        <w:t>ČINNOST</w:t>
      </w:r>
      <w:r w:rsidR="0043333E">
        <w:rPr>
          <w:sz w:val="20"/>
        </w:rPr>
        <w:ptab w:relativeTo="margin" w:alignment="right" w:leader="dot"/>
      </w:r>
      <w:r w:rsidRPr="001B16C8">
        <w:rPr>
          <w:sz w:val="20"/>
        </w:rPr>
        <w:br/>
        <w:t>CERTIFIKÁT (je-</w:t>
      </w:r>
      <w:proofErr w:type="gramStart"/>
      <w:r w:rsidRPr="001B16C8">
        <w:rPr>
          <w:sz w:val="20"/>
        </w:rPr>
        <w:t>li - specifikovat</w:t>
      </w:r>
      <w:proofErr w:type="gramEnd"/>
      <w:r w:rsidRPr="001B16C8">
        <w:rPr>
          <w:sz w:val="20"/>
        </w:rPr>
        <w:t>)</w:t>
      </w:r>
      <w:r w:rsidR="007209B3" w:rsidRPr="007209B3">
        <w:rPr>
          <w:sz w:val="20"/>
        </w:rPr>
        <w:t xml:space="preserve"> </w:t>
      </w:r>
      <w:r w:rsidR="007209B3">
        <w:rPr>
          <w:sz w:val="20"/>
        </w:rPr>
        <w:ptab w:relativeTo="margin" w:alignment="right" w:leader="dot"/>
      </w:r>
      <w:r w:rsidRPr="001B16C8">
        <w:rPr>
          <w:sz w:val="20"/>
        </w:rPr>
        <w:br/>
        <w:t xml:space="preserve">PŘEDVÁDĚNÍ VÝROBY, DÍLNY PRO VEŘEJNOST (pokud ano </w:t>
      </w:r>
      <w:r w:rsidR="001B4207">
        <w:rPr>
          <w:sz w:val="20"/>
        </w:rPr>
        <w:t>–</w:t>
      </w:r>
      <w:r w:rsidRPr="001B16C8">
        <w:rPr>
          <w:sz w:val="20"/>
        </w:rPr>
        <w:t xml:space="preserve"> popis</w:t>
      </w:r>
      <w:r w:rsidR="001B4207">
        <w:rPr>
          <w:sz w:val="20"/>
        </w:rPr>
        <w:t xml:space="preserve"> a rozměr,</w:t>
      </w:r>
      <w:r w:rsidR="00283F9D">
        <w:rPr>
          <w:sz w:val="20"/>
        </w:rPr>
        <w:t xml:space="preserve"> </w:t>
      </w:r>
      <w:r w:rsidR="001B4207">
        <w:rPr>
          <w:sz w:val="20"/>
        </w:rPr>
        <w:t xml:space="preserve">až </w:t>
      </w:r>
      <w:proofErr w:type="gramStart"/>
      <w:r w:rsidR="001B4207">
        <w:rPr>
          <w:sz w:val="20"/>
        </w:rPr>
        <w:t>2m</w:t>
      </w:r>
      <w:proofErr w:type="gramEnd"/>
      <w:r w:rsidR="001B4207">
        <w:rPr>
          <w:sz w:val="20"/>
        </w:rPr>
        <w:t xml:space="preserve"> </w:t>
      </w:r>
      <w:r w:rsidR="00283F9D">
        <w:rPr>
          <w:sz w:val="20"/>
        </w:rPr>
        <w:t>k vašemu stánku zdarma</w:t>
      </w:r>
      <w:r w:rsidRPr="001B16C8">
        <w:rPr>
          <w:sz w:val="20"/>
        </w:rPr>
        <w:t>)</w:t>
      </w:r>
      <w:r w:rsidR="007209B3" w:rsidRPr="007209B3">
        <w:rPr>
          <w:sz w:val="20"/>
        </w:rPr>
        <w:t xml:space="preserve"> </w:t>
      </w:r>
      <w:r w:rsidR="007209B3">
        <w:rPr>
          <w:sz w:val="20"/>
        </w:rPr>
        <w:ptab w:relativeTo="margin" w:alignment="right" w:leader="dot"/>
      </w:r>
      <w:r w:rsidR="007209B3">
        <w:rPr>
          <w:sz w:val="20"/>
        </w:rPr>
        <w:br/>
      </w:r>
      <w:r w:rsidR="007209B3">
        <w:rPr>
          <w:sz w:val="20"/>
        </w:rPr>
        <w:ptab w:relativeTo="margin" w:alignment="right" w:leader="dot"/>
      </w:r>
      <w:r w:rsidR="007209B3">
        <w:rPr>
          <w:sz w:val="20"/>
        </w:rPr>
        <w:br/>
      </w:r>
      <w:r w:rsidR="007209B3">
        <w:rPr>
          <w:sz w:val="20"/>
        </w:rPr>
        <w:ptab w:relativeTo="margin" w:alignment="right" w:leader="dot"/>
      </w:r>
      <w:r w:rsidR="00A90C92">
        <w:rPr>
          <w:sz w:val="20"/>
        </w:rPr>
        <w:br/>
      </w:r>
      <w:r w:rsidRPr="001B16C8">
        <w:rPr>
          <w:sz w:val="20"/>
        </w:rPr>
        <w:t>TELEFON</w:t>
      </w:r>
      <w:r w:rsidR="003B4770">
        <w:rPr>
          <w:sz w:val="20"/>
        </w:rPr>
        <w:ptab w:relativeTo="margin" w:alignment="center" w:leader="dot"/>
      </w:r>
      <w:r w:rsidRPr="001B16C8">
        <w:rPr>
          <w:sz w:val="20"/>
        </w:rPr>
        <w:t>WEB</w:t>
      </w:r>
      <w:r w:rsidR="003B4770">
        <w:rPr>
          <w:sz w:val="20"/>
        </w:rPr>
        <w:ptab w:relativeTo="margin" w:alignment="right" w:leader="dot"/>
      </w:r>
    </w:p>
    <w:p w14:paraId="5C72BE3C" w14:textId="70865D3E" w:rsidR="00682CE5" w:rsidRPr="00FE565C" w:rsidRDefault="00682CE5" w:rsidP="00FE565C">
      <w:pPr>
        <w:pStyle w:val="Odstavecseseznamem"/>
        <w:ind w:left="284" w:right="-143"/>
        <w:jc w:val="left"/>
        <w:rPr>
          <w:sz w:val="20"/>
        </w:rPr>
      </w:pPr>
      <w:r w:rsidRPr="001B16C8">
        <w:rPr>
          <w:sz w:val="20"/>
        </w:rPr>
        <w:t xml:space="preserve">E-MAIL </w:t>
      </w:r>
      <w:r w:rsidR="003B4770">
        <w:rPr>
          <w:sz w:val="20"/>
        </w:rPr>
        <w:ptab w:relativeTo="margin" w:alignment="right" w:leader="dot"/>
      </w:r>
      <w:r w:rsidRPr="001B16C8">
        <w:rPr>
          <w:sz w:val="20"/>
        </w:rPr>
        <w:br/>
        <w:t xml:space="preserve">PŘESNÁ ADRESA FIRMY </w:t>
      </w:r>
      <w:r w:rsidR="00FE565C">
        <w:rPr>
          <w:sz w:val="20"/>
        </w:rPr>
        <w:ptab w:relativeTo="margin" w:alignment="right" w:leader="dot"/>
      </w:r>
      <w:r w:rsidR="00FE565C">
        <w:rPr>
          <w:sz w:val="20"/>
        </w:rPr>
        <w:br/>
      </w:r>
      <w:r w:rsidRPr="00FE565C">
        <w:rPr>
          <w:sz w:val="20"/>
        </w:rPr>
        <w:t xml:space="preserve">KORESPONDENČNÍ ADRESA, POKUD SE LIŠÍ </w:t>
      </w:r>
      <w:r w:rsidR="00FE565C">
        <w:ptab w:relativeTo="margin" w:alignment="right" w:leader="dot"/>
      </w:r>
      <w:r w:rsidRPr="00FE565C">
        <w:rPr>
          <w:sz w:val="20"/>
        </w:rPr>
        <w:br/>
        <w:t>IČO (není-li přiděleno – DATUM NAROZENÍ)</w:t>
      </w:r>
      <w:r w:rsidR="00FE565C" w:rsidRPr="00FE565C">
        <w:rPr>
          <w:sz w:val="20"/>
        </w:rPr>
        <w:t xml:space="preserve"> </w:t>
      </w:r>
      <w:r w:rsidR="00FE565C">
        <w:ptab w:relativeTo="margin" w:alignment="right" w:leader="dot"/>
      </w:r>
    </w:p>
    <w:p w14:paraId="0221FB56" w14:textId="77777777" w:rsidR="00AA436D" w:rsidRPr="00AA436D" w:rsidRDefault="00682CE5" w:rsidP="00AA436D">
      <w:pPr>
        <w:pStyle w:val="Odstavecseseznamem"/>
        <w:numPr>
          <w:ilvl w:val="0"/>
          <w:numId w:val="9"/>
        </w:numPr>
        <w:ind w:left="284" w:right="-143" w:hanging="284"/>
        <w:jc w:val="left"/>
        <w:rPr>
          <w:sz w:val="20"/>
        </w:rPr>
      </w:pPr>
      <w:r w:rsidRPr="00FE565C">
        <w:rPr>
          <w:sz w:val="20"/>
        </w:rPr>
        <w:t>Zodpovědná osoba, která bude skutečně přítomna na trhu (liší-li se od osoby z bodu 1):</w:t>
      </w:r>
      <w:r w:rsidR="007C4FED" w:rsidRPr="00FE565C">
        <w:rPr>
          <w:sz w:val="20"/>
        </w:rPr>
        <w:br/>
      </w:r>
      <w:r w:rsidRPr="00FE565C">
        <w:rPr>
          <w:sz w:val="20"/>
        </w:rPr>
        <w:t xml:space="preserve">PŘÍJMENÍ A JMÉNO </w:t>
      </w:r>
      <w:r w:rsidR="00FE565C">
        <w:rPr>
          <w:sz w:val="20"/>
        </w:rPr>
        <w:ptab w:relativeTo="margin" w:alignment="right" w:leader="dot"/>
      </w:r>
    </w:p>
    <w:p w14:paraId="1B225B11" w14:textId="77777777" w:rsidR="002F5D00" w:rsidRDefault="00AA436D" w:rsidP="00AA436D">
      <w:pPr>
        <w:pStyle w:val="Odstavecseseznamem"/>
        <w:numPr>
          <w:ilvl w:val="0"/>
          <w:numId w:val="9"/>
        </w:numPr>
        <w:ind w:left="284" w:right="-143" w:hanging="284"/>
        <w:jc w:val="left"/>
        <w:rPr>
          <w:sz w:val="20"/>
        </w:rPr>
      </w:pPr>
      <w:r w:rsidRPr="00AA436D">
        <w:rPr>
          <w:sz w:val="20"/>
        </w:rPr>
        <w:t xml:space="preserve">Rozměr prodejní plochy (s vlastním stánkem) </w:t>
      </w:r>
      <w:r w:rsidR="00695507"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134065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507" w:rsidRPr="00AA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95507">
        <w:rPr>
          <w:sz w:val="20"/>
        </w:rPr>
        <w:t>plocha do 2</w:t>
      </w:r>
      <w:r w:rsidR="00695507" w:rsidRPr="00AA436D">
        <w:rPr>
          <w:sz w:val="20"/>
        </w:rPr>
        <w:t xml:space="preserve"> m (poplatek za místo 2</w:t>
      </w:r>
      <w:r w:rsidR="00695507">
        <w:rPr>
          <w:sz w:val="20"/>
        </w:rPr>
        <w:t>0</w:t>
      </w:r>
      <w:r w:rsidR="00695507" w:rsidRPr="00AA436D">
        <w:rPr>
          <w:sz w:val="20"/>
        </w:rPr>
        <w:t>0,- včetně DPH)</w:t>
      </w:r>
      <w:r w:rsidR="003A194A" w:rsidRPr="00AA436D"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169326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F4" w:rsidRPr="00AA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66155">
        <w:rPr>
          <w:sz w:val="20"/>
        </w:rPr>
        <w:t xml:space="preserve">plocha </w:t>
      </w:r>
      <w:r w:rsidR="003A194A" w:rsidRPr="00AA436D">
        <w:rPr>
          <w:sz w:val="20"/>
        </w:rPr>
        <w:t>do 3</w:t>
      </w:r>
      <w:r w:rsidR="00D7661D" w:rsidRPr="00AA436D">
        <w:rPr>
          <w:sz w:val="20"/>
        </w:rPr>
        <w:t xml:space="preserve"> </w:t>
      </w:r>
      <w:r w:rsidR="003A194A" w:rsidRPr="00AA436D">
        <w:rPr>
          <w:sz w:val="20"/>
        </w:rPr>
        <w:t xml:space="preserve">m (poplatek za místo </w:t>
      </w:r>
      <w:r w:rsidR="00066155">
        <w:rPr>
          <w:sz w:val="20"/>
        </w:rPr>
        <w:t>30</w:t>
      </w:r>
      <w:r w:rsidR="003A194A" w:rsidRPr="00AA436D">
        <w:rPr>
          <w:sz w:val="20"/>
        </w:rPr>
        <w:t>0,- včetně DPH)</w:t>
      </w:r>
      <w:r w:rsidR="00066155"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124276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155" w:rsidRPr="00AA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66155">
        <w:rPr>
          <w:sz w:val="20"/>
        </w:rPr>
        <w:t>plocha</w:t>
      </w:r>
      <w:r w:rsidR="00066155" w:rsidRPr="00AA436D">
        <w:rPr>
          <w:sz w:val="20"/>
        </w:rPr>
        <w:t xml:space="preserve"> do </w:t>
      </w:r>
      <w:r w:rsidR="00066155">
        <w:rPr>
          <w:sz w:val="20"/>
        </w:rPr>
        <w:t>4</w:t>
      </w:r>
      <w:r w:rsidR="00066155" w:rsidRPr="00AA436D">
        <w:rPr>
          <w:sz w:val="20"/>
        </w:rPr>
        <w:t xml:space="preserve"> m (poplatek za místo </w:t>
      </w:r>
      <w:r w:rsidR="00066155">
        <w:rPr>
          <w:sz w:val="20"/>
        </w:rPr>
        <w:t>40</w:t>
      </w:r>
      <w:r w:rsidR="00066155" w:rsidRPr="00AA436D">
        <w:rPr>
          <w:sz w:val="20"/>
        </w:rPr>
        <w:t>0,- včetně DPH)</w:t>
      </w:r>
      <w:r w:rsidR="003A194A" w:rsidRPr="00AA436D"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162989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F4" w:rsidRPr="00AA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66155">
        <w:rPr>
          <w:sz w:val="20"/>
        </w:rPr>
        <w:t>plocha</w:t>
      </w:r>
      <w:r w:rsidR="003A194A" w:rsidRPr="00AA436D">
        <w:rPr>
          <w:sz w:val="20"/>
        </w:rPr>
        <w:t xml:space="preserve"> do </w:t>
      </w:r>
      <w:r w:rsidR="00D7661D" w:rsidRPr="00AA436D">
        <w:rPr>
          <w:sz w:val="20"/>
        </w:rPr>
        <w:t>5 m</w:t>
      </w:r>
      <w:r w:rsidR="003A194A" w:rsidRPr="00AA436D">
        <w:rPr>
          <w:sz w:val="20"/>
        </w:rPr>
        <w:t xml:space="preserve"> (poplatek za místo 500,- včetně DPH)</w:t>
      </w:r>
    </w:p>
    <w:p w14:paraId="61AE2FD3" w14:textId="72499B4F" w:rsidR="00055F68" w:rsidRPr="00C95D55" w:rsidRDefault="002F5D00" w:rsidP="00C95D55">
      <w:pPr>
        <w:pStyle w:val="Odstavecseseznamem"/>
        <w:ind w:left="284" w:right="-143"/>
        <w:jc w:val="left"/>
        <w:rPr>
          <w:sz w:val="20"/>
        </w:rPr>
      </w:pPr>
      <w:r>
        <w:rPr>
          <w:sz w:val="20"/>
        </w:rPr>
        <w:br/>
        <w:t>Chci zapůjčit městský stánek</w:t>
      </w:r>
      <w:r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-80391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>ne</w:t>
      </w:r>
      <w:r w:rsidR="003A194A" w:rsidRPr="00AA436D"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-209663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F4" w:rsidRPr="00AA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A194A" w:rsidRPr="00AA436D">
        <w:rPr>
          <w:sz w:val="20"/>
        </w:rPr>
        <w:t xml:space="preserve">chci </w:t>
      </w:r>
      <w:r w:rsidR="00D7661D" w:rsidRPr="00AA436D">
        <w:rPr>
          <w:sz w:val="20"/>
        </w:rPr>
        <w:t xml:space="preserve">zapůjčit </w:t>
      </w:r>
      <w:r w:rsidR="003A194A" w:rsidRPr="00AA436D">
        <w:rPr>
          <w:sz w:val="20"/>
        </w:rPr>
        <w:t>městský stánek 190 cm (poplatek z</w:t>
      </w:r>
      <w:r w:rsidR="00C95D55">
        <w:rPr>
          <w:sz w:val="20"/>
        </w:rPr>
        <w:t>a stánek</w:t>
      </w:r>
      <w:r w:rsidR="003A194A" w:rsidRPr="00AA436D">
        <w:rPr>
          <w:sz w:val="20"/>
        </w:rPr>
        <w:t xml:space="preserve"> 2</w:t>
      </w:r>
      <w:r w:rsidR="00C95D55">
        <w:rPr>
          <w:sz w:val="20"/>
        </w:rPr>
        <w:t>00</w:t>
      </w:r>
      <w:r w:rsidR="003A194A" w:rsidRPr="00AA436D">
        <w:rPr>
          <w:sz w:val="20"/>
        </w:rPr>
        <w:t>,- včetně DPH)</w:t>
      </w:r>
      <w:r w:rsidR="00C95D55"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-169522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D55" w:rsidRPr="00AA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95D55" w:rsidRPr="00AA436D">
        <w:rPr>
          <w:sz w:val="20"/>
        </w:rPr>
        <w:t xml:space="preserve">chci zapůjčit městský stánek </w:t>
      </w:r>
      <w:r w:rsidR="00C95D55">
        <w:rPr>
          <w:sz w:val="20"/>
        </w:rPr>
        <w:t>27</w:t>
      </w:r>
      <w:r w:rsidR="00C95D55" w:rsidRPr="00AA436D">
        <w:rPr>
          <w:sz w:val="20"/>
        </w:rPr>
        <w:t>0 cm (poplatek z</w:t>
      </w:r>
      <w:r w:rsidR="00C95D55">
        <w:rPr>
          <w:sz w:val="20"/>
        </w:rPr>
        <w:t>a stánek</w:t>
      </w:r>
      <w:r w:rsidR="00C95D55" w:rsidRPr="00AA436D">
        <w:rPr>
          <w:sz w:val="20"/>
        </w:rPr>
        <w:t xml:space="preserve"> </w:t>
      </w:r>
      <w:r w:rsidR="00C95D55">
        <w:rPr>
          <w:sz w:val="20"/>
        </w:rPr>
        <w:t>300</w:t>
      </w:r>
      <w:r w:rsidR="00C95D55" w:rsidRPr="00AA436D">
        <w:rPr>
          <w:sz w:val="20"/>
        </w:rPr>
        <w:t>,- včetně DPH)</w:t>
      </w:r>
      <w:r w:rsidR="00D7661D" w:rsidRPr="00C95D55">
        <w:rPr>
          <w:sz w:val="20"/>
        </w:rPr>
        <w:br/>
      </w:r>
      <w:sdt>
        <w:sdtPr>
          <w:rPr>
            <w:rFonts w:ascii="MS Gothic" w:eastAsia="MS Gothic" w:hAnsi="MS Gothic"/>
            <w:sz w:val="20"/>
          </w:rPr>
          <w:id w:val="64524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F4" w:rsidRPr="00C95D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61D" w:rsidRPr="00C95D55">
        <w:rPr>
          <w:sz w:val="20"/>
        </w:rPr>
        <w:t>potřebuji vnitřní prostor ve vestibulu Staré radnice</w:t>
      </w:r>
      <w:r w:rsidR="00F04C93">
        <w:rPr>
          <w:sz w:val="20"/>
        </w:rPr>
        <w:t xml:space="preserve">, stůl </w:t>
      </w:r>
      <w:r w:rsidR="00D7661D" w:rsidRPr="00C95D55">
        <w:rPr>
          <w:sz w:val="20"/>
        </w:rPr>
        <w:t>2</w:t>
      </w:r>
      <w:r w:rsidR="00C95D55">
        <w:rPr>
          <w:sz w:val="20"/>
        </w:rPr>
        <w:t>40</w:t>
      </w:r>
      <w:r w:rsidR="00D7661D" w:rsidRPr="00C95D55">
        <w:rPr>
          <w:sz w:val="20"/>
        </w:rPr>
        <w:t xml:space="preserve"> </w:t>
      </w:r>
      <w:r w:rsidR="00C95D55">
        <w:rPr>
          <w:sz w:val="20"/>
        </w:rPr>
        <w:t>c</w:t>
      </w:r>
      <w:r w:rsidR="00D7661D" w:rsidRPr="00C95D55">
        <w:rPr>
          <w:sz w:val="20"/>
        </w:rPr>
        <w:t>m (poplatek</w:t>
      </w:r>
      <w:r w:rsidR="008617F4" w:rsidRPr="00C95D55">
        <w:rPr>
          <w:sz w:val="20"/>
        </w:rPr>
        <w:t xml:space="preserve"> </w:t>
      </w:r>
      <w:r w:rsidR="00D7661D" w:rsidRPr="00C95D55">
        <w:rPr>
          <w:sz w:val="20"/>
        </w:rPr>
        <w:t>250,- včetně DPH)</w:t>
      </w:r>
      <w:r w:rsidR="00C95D55">
        <w:rPr>
          <w:sz w:val="20"/>
        </w:rPr>
        <w:br/>
      </w:r>
      <w:r w:rsidR="00D7661D" w:rsidRPr="00C95D55">
        <w:rPr>
          <w:sz w:val="20"/>
        </w:rPr>
        <w:br/>
      </w:r>
      <w:r w:rsidR="00055F68" w:rsidRPr="00C95D55">
        <w:rPr>
          <w:b/>
          <w:bCs/>
          <w:sz w:val="20"/>
        </w:rPr>
        <w:t>Neziskové organizace, sociální podniky a jiné subjekty, jejichž činnost není vykonávána za účelem dosažení zisku, jsou od placení poplatků za účast na trzích řemesel osvobozeny.</w:t>
      </w:r>
    </w:p>
    <w:p w14:paraId="3D8993BD" w14:textId="56BB6082" w:rsidR="003A194A" w:rsidRPr="00055F68" w:rsidRDefault="003A194A" w:rsidP="00BA5F16">
      <w:pPr>
        <w:pStyle w:val="Odstavecseseznamem"/>
        <w:numPr>
          <w:ilvl w:val="0"/>
          <w:numId w:val="9"/>
        </w:numPr>
        <w:ind w:left="284" w:right="-143" w:hanging="284"/>
        <w:jc w:val="left"/>
        <w:rPr>
          <w:sz w:val="20"/>
        </w:rPr>
      </w:pPr>
      <w:r w:rsidRPr="00055F68">
        <w:rPr>
          <w:b/>
          <w:bCs/>
          <w:sz w:val="20"/>
        </w:rPr>
        <w:t>Připojení na elektriku</w:t>
      </w:r>
      <w:r w:rsidRPr="00055F68">
        <w:rPr>
          <w:sz w:val="20"/>
        </w:rPr>
        <w:t>:</w:t>
      </w:r>
      <w:r w:rsidRPr="00055F68">
        <w:rPr>
          <w:sz w:val="20"/>
        </w:rPr>
        <w:br/>
      </w:r>
      <w:sdt>
        <w:sdtPr>
          <w:rPr>
            <w:sz w:val="20"/>
          </w:rPr>
          <w:id w:val="-76846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F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55F68">
        <w:rPr>
          <w:sz w:val="20"/>
        </w:rPr>
        <w:t>nepotřebuji</w:t>
      </w:r>
      <w:r w:rsidRPr="00055F68">
        <w:rPr>
          <w:sz w:val="20"/>
        </w:rPr>
        <w:br/>
      </w:r>
      <w:sdt>
        <w:sdtPr>
          <w:rPr>
            <w:sz w:val="20"/>
          </w:rPr>
          <w:id w:val="-72021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F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55F68">
        <w:rPr>
          <w:sz w:val="20"/>
        </w:rPr>
        <w:t xml:space="preserve">potřebuji připojení stánku na elektriku </w:t>
      </w:r>
      <w:r w:rsidR="00E15F82" w:rsidRPr="00055F68">
        <w:rPr>
          <w:sz w:val="20"/>
        </w:rPr>
        <w:t xml:space="preserve">220 V </w:t>
      </w:r>
      <w:r w:rsidR="00553F62" w:rsidRPr="00055F68">
        <w:rPr>
          <w:sz w:val="20"/>
        </w:rPr>
        <w:t>(poplatek za připojení a spotřebu 500,- včetně DPH)</w:t>
      </w:r>
      <w:r w:rsidR="00553F62" w:rsidRPr="00055F68">
        <w:rPr>
          <w:sz w:val="20"/>
        </w:rPr>
        <w:br/>
      </w:r>
      <w:sdt>
        <w:sdtPr>
          <w:rPr>
            <w:sz w:val="20"/>
          </w:rPr>
          <w:id w:val="181606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6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53F62" w:rsidRPr="00055F68">
        <w:rPr>
          <w:sz w:val="20"/>
        </w:rPr>
        <w:t xml:space="preserve">potřebuji připojení stánku na elektriku </w:t>
      </w:r>
      <w:r w:rsidR="00553F62">
        <w:rPr>
          <w:sz w:val="20"/>
        </w:rPr>
        <w:t>38</w:t>
      </w:r>
      <w:r w:rsidR="00553F62" w:rsidRPr="00055F68">
        <w:rPr>
          <w:sz w:val="20"/>
        </w:rPr>
        <w:t>0 V</w:t>
      </w:r>
      <w:r w:rsidR="00553F62">
        <w:rPr>
          <w:sz w:val="20"/>
        </w:rPr>
        <w:t xml:space="preserve"> </w:t>
      </w:r>
      <w:r w:rsidR="00553F62" w:rsidRPr="00055F68">
        <w:rPr>
          <w:sz w:val="20"/>
        </w:rPr>
        <w:t xml:space="preserve">(poplatek za připojení a spotřebu </w:t>
      </w:r>
      <w:r w:rsidR="00553F62">
        <w:rPr>
          <w:sz w:val="20"/>
        </w:rPr>
        <w:t>8</w:t>
      </w:r>
      <w:r w:rsidR="00553F62" w:rsidRPr="00055F68">
        <w:rPr>
          <w:sz w:val="20"/>
        </w:rPr>
        <w:t>00,- včetně DPH)</w:t>
      </w:r>
      <w:r w:rsidR="00553F62" w:rsidRPr="00055F68">
        <w:rPr>
          <w:sz w:val="20"/>
        </w:rPr>
        <w:br/>
      </w:r>
      <w:r w:rsidRPr="00055F68">
        <w:rPr>
          <w:sz w:val="20"/>
        </w:rPr>
        <w:t>-</w:t>
      </w:r>
      <w:r w:rsidR="00E15F82" w:rsidRPr="00055F68">
        <w:rPr>
          <w:sz w:val="20"/>
        </w:rPr>
        <w:t xml:space="preserve"> Zde vypište </w:t>
      </w:r>
      <w:r w:rsidR="00631B0C" w:rsidRPr="00055F68">
        <w:rPr>
          <w:sz w:val="20"/>
        </w:rPr>
        <w:t>každý připojovaný</w:t>
      </w:r>
      <w:r w:rsidR="00E15F82" w:rsidRPr="00055F68">
        <w:rPr>
          <w:sz w:val="20"/>
        </w:rPr>
        <w:t xml:space="preserve"> </w:t>
      </w:r>
      <w:r w:rsidR="00631B0C" w:rsidRPr="00055F68">
        <w:rPr>
          <w:sz w:val="20"/>
        </w:rPr>
        <w:t>elektro</w:t>
      </w:r>
      <w:r w:rsidR="00E15F82" w:rsidRPr="00055F68">
        <w:rPr>
          <w:sz w:val="20"/>
        </w:rPr>
        <w:t>spotřebič</w:t>
      </w:r>
      <w:r w:rsidR="00631B0C" w:rsidRPr="00055F68">
        <w:rPr>
          <w:sz w:val="20"/>
        </w:rPr>
        <w:t xml:space="preserve"> včetně jeho příkonu.</w:t>
      </w:r>
      <w:r w:rsidR="00E15F82" w:rsidRPr="00055F68">
        <w:rPr>
          <w:sz w:val="20"/>
        </w:rPr>
        <w:t xml:space="preserve"> </w:t>
      </w:r>
      <w:r w:rsidR="00E15F82" w:rsidRPr="00055F68">
        <w:rPr>
          <w:b/>
          <w:bCs/>
          <w:sz w:val="20"/>
        </w:rPr>
        <w:t>Co nebude v přihlášce vyplněno, nebude možné připojit</w:t>
      </w:r>
      <w:r w:rsidR="00764687">
        <w:rPr>
          <w:b/>
          <w:bCs/>
          <w:sz w:val="20"/>
        </w:rPr>
        <w:t xml:space="preserve">! </w:t>
      </w:r>
      <w:r w:rsidR="00764687">
        <w:rPr>
          <w:b/>
          <w:bCs/>
          <w:sz w:val="20"/>
        </w:rPr>
        <w:ptab w:relativeTo="margin" w:alignment="right" w:leader="dot"/>
      </w:r>
      <w:r w:rsidR="00162E56">
        <w:rPr>
          <w:b/>
          <w:bCs/>
          <w:sz w:val="20"/>
        </w:rPr>
        <w:br/>
      </w:r>
      <w:r w:rsidR="00162E56">
        <w:rPr>
          <w:b/>
          <w:bCs/>
          <w:sz w:val="20"/>
        </w:rPr>
        <w:ptab w:relativeTo="margin" w:alignment="right" w:leader="dot"/>
      </w:r>
      <w:r w:rsidR="00162E56">
        <w:rPr>
          <w:b/>
          <w:bCs/>
          <w:sz w:val="20"/>
        </w:rPr>
        <w:br/>
      </w:r>
    </w:p>
    <w:p w14:paraId="02A79375" w14:textId="7B20D7EF" w:rsidR="00682CE5" w:rsidRPr="00157212" w:rsidRDefault="00682CE5" w:rsidP="003A194A">
      <w:pPr>
        <w:jc w:val="left"/>
        <w:rPr>
          <w:sz w:val="16"/>
          <w:szCs w:val="16"/>
        </w:rPr>
      </w:pPr>
      <w:r w:rsidRPr="00157212">
        <w:rPr>
          <w:sz w:val="16"/>
          <w:szCs w:val="16"/>
        </w:rPr>
        <w:t xml:space="preserve">Evidenci prodávajících je Městské divadlo a kino Ostrov Havlíčkův Brod, spol. s r.o., povinno vést dle § 14a zákona č. 634/1992 </w:t>
      </w:r>
      <w:r w:rsidR="00162E56">
        <w:rPr>
          <w:sz w:val="16"/>
          <w:szCs w:val="16"/>
        </w:rPr>
        <w:br/>
      </w:r>
      <w:r w:rsidRPr="00157212">
        <w:rPr>
          <w:sz w:val="16"/>
          <w:szCs w:val="16"/>
        </w:rPr>
        <w:t xml:space="preserve">Sb. o ochraně spotřebitele ve znění pozdějších předpisů. </w:t>
      </w:r>
    </w:p>
    <w:p w14:paraId="71D08F1F" w14:textId="7F2E0856" w:rsidR="00682CE5" w:rsidRPr="00E15F82" w:rsidRDefault="00682CE5" w:rsidP="003A194A">
      <w:pPr>
        <w:jc w:val="left"/>
        <w:rPr>
          <w:sz w:val="16"/>
          <w:szCs w:val="16"/>
        </w:rPr>
      </w:pPr>
      <w:r w:rsidRPr="00157212">
        <w:rPr>
          <w:sz w:val="16"/>
          <w:szCs w:val="16"/>
        </w:rPr>
        <w:t xml:space="preserve">Vaše osobní údaje jsou pro nás důležité a nakládáme s nimi pečlivě! Údaje nebudou poskytnuty třetím osobám. Svolení k ukládání </w:t>
      </w:r>
      <w:r w:rsidR="00DD5D2E">
        <w:rPr>
          <w:sz w:val="16"/>
          <w:szCs w:val="16"/>
        </w:rPr>
        <w:br/>
      </w:r>
      <w:r w:rsidRPr="00157212">
        <w:rPr>
          <w:sz w:val="16"/>
          <w:szCs w:val="16"/>
        </w:rPr>
        <w:t xml:space="preserve">a zpracování osobních údajů můžete kdykoliv zrušit odhlášením buď elektronicky na e-mailu </w:t>
      </w:r>
      <w:hyperlink r:id="rId8" w:history="1">
        <w:r w:rsidRPr="00157212">
          <w:rPr>
            <w:rStyle w:val="Hypertextovodkaz"/>
            <w:rFonts w:eastAsiaTheme="majorEastAsia"/>
            <w:sz w:val="16"/>
            <w:szCs w:val="16"/>
          </w:rPr>
          <w:t>trhy</w:t>
        </w:r>
      </w:hyperlink>
      <w:r w:rsidRPr="00157212">
        <w:rPr>
          <w:rFonts w:eastAsiaTheme="majorEastAsia"/>
          <w:sz w:val="16"/>
          <w:szCs w:val="16"/>
        </w:rPr>
        <w:t>remesel@mdko.cz</w:t>
      </w:r>
      <w:r w:rsidRPr="00157212">
        <w:rPr>
          <w:sz w:val="16"/>
          <w:szCs w:val="16"/>
        </w:rPr>
        <w:t xml:space="preserve"> nebo písemně na adrese Městského divadla a kina Ostrov, spol. s r.o.,</w:t>
      </w:r>
      <w:r w:rsidRPr="00E15F82">
        <w:rPr>
          <w:sz w:val="16"/>
          <w:szCs w:val="16"/>
        </w:rPr>
        <w:t xml:space="preserve"> </w:t>
      </w:r>
    </w:p>
    <w:p w14:paraId="40E8F511" w14:textId="714B18CE" w:rsidR="00682CE5" w:rsidRPr="008617F4" w:rsidRDefault="00682CE5" w:rsidP="003A194A">
      <w:pPr>
        <w:jc w:val="left"/>
        <w:rPr>
          <w:sz w:val="16"/>
          <w:szCs w:val="16"/>
        </w:rPr>
      </w:pPr>
      <w:r w:rsidRPr="00E15F82">
        <w:rPr>
          <w:sz w:val="16"/>
          <w:szCs w:val="16"/>
        </w:rPr>
        <w:lastRenderedPageBreak/>
        <w:t xml:space="preserve">Odesílám tuto </w:t>
      </w:r>
      <w:r w:rsidR="00E15F82" w:rsidRPr="00E15F82">
        <w:rPr>
          <w:sz w:val="16"/>
          <w:szCs w:val="16"/>
        </w:rPr>
        <w:t>přihlášku</w:t>
      </w:r>
      <w:r w:rsidRPr="00E15F82">
        <w:rPr>
          <w:sz w:val="16"/>
          <w:szCs w:val="16"/>
        </w:rPr>
        <w:t xml:space="preserve"> a zavazuji se svým podpisem, že budu prodávat pouze zboží či výpěstky vlastní výroby (nikoliv zboží nakupované za účelem prodeje) anebo občerstvení a budu vhodně stylově oblečen. Souhlasím, aby Městské divadlo a kino Ostrov spol. s r.o. (IČO 47453281) jako správce ukládalo a zpracovávalo mé osobní údaje pro účely pořádání trhů řemesel, a to až do odvolání. </w:t>
      </w:r>
    </w:p>
    <w:p w14:paraId="440E6644" w14:textId="257ED211" w:rsidR="00682CE5" w:rsidRPr="00682CE5" w:rsidRDefault="00682CE5" w:rsidP="003A194A">
      <w:pPr>
        <w:jc w:val="left"/>
        <w:rPr>
          <w:sz w:val="20"/>
        </w:rPr>
      </w:pPr>
      <w:r w:rsidRPr="00682CE5">
        <w:rPr>
          <w:sz w:val="20"/>
        </w:rPr>
        <w:t>PODPIS OSOBY Z BODU 1</w:t>
      </w:r>
      <w:r w:rsidR="00DD5D2E">
        <w:rPr>
          <w:sz w:val="20"/>
        </w:rPr>
        <w:t xml:space="preserve">. </w:t>
      </w:r>
      <w:r w:rsidR="00DD5D2E">
        <w:rPr>
          <w:sz w:val="20"/>
        </w:rPr>
        <w:ptab w:relativeTo="margin" w:alignment="center" w:leader="dot"/>
      </w:r>
    </w:p>
    <w:p w14:paraId="7776176A" w14:textId="77777777" w:rsidR="00682CE5" w:rsidRPr="00682CE5" w:rsidRDefault="00682CE5" w:rsidP="003A194A">
      <w:pPr>
        <w:jc w:val="left"/>
        <w:rPr>
          <w:sz w:val="20"/>
        </w:rPr>
      </w:pPr>
      <w:r w:rsidRPr="00682CE5">
        <w:rPr>
          <w:sz w:val="20"/>
        </w:rPr>
        <w:t>Pořadatel si vyhrazuje právo vyřadit kdykoliv z trhů prodejce, který neobdržel platnou vstupenku, nebo u kterého bude zjištěno porušení pravidel, ke kterým se předem zavázal („viz“ INFORMACE).</w:t>
      </w:r>
    </w:p>
    <w:p w14:paraId="560118C3" w14:textId="42F976A3" w:rsidR="008617F4" w:rsidRDefault="00682CE5" w:rsidP="008617F4">
      <w:pPr>
        <w:jc w:val="left"/>
        <w:rPr>
          <w:b/>
          <w:bCs/>
          <w:sz w:val="20"/>
        </w:rPr>
      </w:pPr>
      <w:r w:rsidRPr="00157212">
        <w:rPr>
          <w:sz w:val="20"/>
        </w:rPr>
        <w:t xml:space="preserve">Vyplněnou a podepsanou </w:t>
      </w:r>
      <w:r w:rsidR="00157212">
        <w:rPr>
          <w:sz w:val="20"/>
        </w:rPr>
        <w:t>přihlášku</w:t>
      </w:r>
      <w:r w:rsidRPr="00157212">
        <w:rPr>
          <w:sz w:val="20"/>
        </w:rPr>
        <w:t xml:space="preserve"> </w:t>
      </w:r>
      <w:r w:rsidR="00352CA1">
        <w:rPr>
          <w:sz w:val="20"/>
        </w:rPr>
        <w:t xml:space="preserve">zašlete na email </w:t>
      </w:r>
      <w:hyperlink r:id="rId9" w:history="1">
        <w:r w:rsidR="00352CA1" w:rsidRPr="005F65DD">
          <w:rPr>
            <w:rStyle w:val="Hypertextovodkaz"/>
            <w:sz w:val="20"/>
          </w:rPr>
          <w:t>trhyremesel@mdko.cz</w:t>
        </w:r>
      </w:hyperlink>
      <w:r w:rsidR="00DD5D2E">
        <w:rPr>
          <w:sz w:val="20"/>
        </w:rPr>
        <w:t xml:space="preserve"> n</w:t>
      </w:r>
      <w:r w:rsidR="00352CA1">
        <w:rPr>
          <w:sz w:val="20"/>
        </w:rPr>
        <w:t>ebo na adresu</w:t>
      </w:r>
      <w:r w:rsidRPr="00157212">
        <w:rPr>
          <w:sz w:val="20"/>
        </w:rPr>
        <w:t>: Městského divadla a kina Ostrov, spol. s r.o., Na Ostrově 28/1, 580 01 Havlíčkův Brod</w:t>
      </w:r>
      <w:r w:rsidR="00352CA1">
        <w:rPr>
          <w:sz w:val="20"/>
        </w:rPr>
        <w:t xml:space="preserve"> </w:t>
      </w:r>
      <w:r w:rsidRPr="00352CA1">
        <w:rPr>
          <w:b/>
          <w:bCs/>
          <w:sz w:val="20"/>
        </w:rPr>
        <w:t xml:space="preserve">nejpozději do termínu uzávěrky </w:t>
      </w:r>
      <w:r w:rsidR="00DD5D2E">
        <w:rPr>
          <w:b/>
          <w:bCs/>
          <w:sz w:val="20"/>
        </w:rPr>
        <w:t>8</w:t>
      </w:r>
      <w:r w:rsidRPr="00352CA1">
        <w:rPr>
          <w:b/>
          <w:bCs/>
          <w:sz w:val="20"/>
        </w:rPr>
        <w:t xml:space="preserve">. </w:t>
      </w:r>
      <w:r w:rsidR="00DD5D2E">
        <w:rPr>
          <w:b/>
          <w:bCs/>
          <w:sz w:val="20"/>
        </w:rPr>
        <w:t>března 2026</w:t>
      </w:r>
      <w:r w:rsidRPr="00352CA1">
        <w:rPr>
          <w:b/>
          <w:bCs/>
          <w:sz w:val="20"/>
        </w:rPr>
        <w:t xml:space="preserve"> do 1</w:t>
      </w:r>
      <w:r w:rsidR="00631B0C">
        <w:rPr>
          <w:b/>
          <w:bCs/>
          <w:sz w:val="20"/>
        </w:rPr>
        <w:t>7</w:t>
      </w:r>
      <w:r w:rsidRPr="00352CA1">
        <w:rPr>
          <w:b/>
          <w:bCs/>
          <w:sz w:val="20"/>
        </w:rPr>
        <w:t>:00 hodin.</w:t>
      </w:r>
    </w:p>
    <w:p w14:paraId="6E2BF0ED" w14:textId="77777777" w:rsidR="00F04C93" w:rsidRDefault="00F04C93" w:rsidP="008617F4">
      <w:pPr>
        <w:jc w:val="center"/>
        <w:rPr>
          <w:b/>
          <w:bCs/>
          <w:sz w:val="36"/>
          <w:szCs w:val="36"/>
        </w:rPr>
      </w:pPr>
    </w:p>
    <w:p w14:paraId="5983B410" w14:textId="77777777" w:rsidR="00F04C93" w:rsidRDefault="00F04C93" w:rsidP="008617F4">
      <w:pPr>
        <w:jc w:val="center"/>
        <w:rPr>
          <w:b/>
          <w:bCs/>
          <w:sz w:val="36"/>
          <w:szCs w:val="36"/>
        </w:rPr>
      </w:pPr>
    </w:p>
    <w:p w14:paraId="04F6DC97" w14:textId="77777777" w:rsidR="00F04C93" w:rsidRDefault="00F04C93" w:rsidP="008617F4">
      <w:pPr>
        <w:jc w:val="center"/>
        <w:rPr>
          <w:b/>
          <w:bCs/>
          <w:sz w:val="36"/>
          <w:szCs w:val="36"/>
        </w:rPr>
      </w:pPr>
    </w:p>
    <w:p w14:paraId="64E56F0C" w14:textId="679C31B6" w:rsidR="00682CE5" w:rsidRPr="008617F4" w:rsidRDefault="00682CE5" w:rsidP="008617F4">
      <w:pPr>
        <w:jc w:val="center"/>
        <w:rPr>
          <w:b/>
          <w:bCs/>
          <w:sz w:val="20"/>
        </w:rPr>
      </w:pPr>
      <w:r w:rsidRPr="00E15F82">
        <w:rPr>
          <w:b/>
          <w:bCs/>
          <w:sz w:val="36"/>
          <w:szCs w:val="36"/>
        </w:rPr>
        <w:t>INFORMACE</w:t>
      </w:r>
    </w:p>
    <w:p w14:paraId="50E206FC" w14:textId="7C621F9C" w:rsidR="00682CE5" w:rsidRPr="00631B0C" w:rsidRDefault="00682CE5" w:rsidP="00E15F82">
      <w:pPr>
        <w:jc w:val="center"/>
        <w:rPr>
          <w:sz w:val="18"/>
          <w:szCs w:val="18"/>
        </w:rPr>
      </w:pPr>
      <w:r w:rsidRPr="00631B0C">
        <w:rPr>
          <w:sz w:val="18"/>
          <w:szCs w:val="18"/>
        </w:rPr>
        <w:t>o 6</w:t>
      </w:r>
      <w:r w:rsidR="00DD5D2E">
        <w:rPr>
          <w:sz w:val="18"/>
          <w:szCs w:val="18"/>
        </w:rPr>
        <w:t>9</w:t>
      </w:r>
      <w:r w:rsidRPr="00631B0C">
        <w:rPr>
          <w:sz w:val="18"/>
          <w:szCs w:val="18"/>
        </w:rPr>
        <w:t xml:space="preserve">. Trhu řemesel, který se koná ve </w:t>
      </w:r>
      <w:r w:rsidR="00E15F82" w:rsidRPr="00631B0C">
        <w:rPr>
          <w:sz w:val="18"/>
          <w:szCs w:val="18"/>
        </w:rPr>
        <w:t xml:space="preserve">státní svátek </w:t>
      </w:r>
      <w:r w:rsidR="00DD5D2E">
        <w:rPr>
          <w:sz w:val="18"/>
          <w:szCs w:val="18"/>
        </w:rPr>
        <w:t>pátek 8. května 2026</w:t>
      </w:r>
      <w:r w:rsidRPr="00631B0C">
        <w:rPr>
          <w:sz w:val="18"/>
          <w:szCs w:val="18"/>
        </w:rPr>
        <w:t xml:space="preserve"> </w:t>
      </w:r>
      <w:r w:rsidRPr="00631B0C">
        <w:rPr>
          <w:sz w:val="18"/>
          <w:szCs w:val="18"/>
        </w:rPr>
        <w:br/>
        <w:t>od 8:00 do 1</w:t>
      </w:r>
      <w:r w:rsidR="00DD5D2E">
        <w:rPr>
          <w:sz w:val="18"/>
          <w:szCs w:val="18"/>
        </w:rPr>
        <w:t>7</w:t>
      </w:r>
      <w:r w:rsidRPr="00631B0C">
        <w:rPr>
          <w:sz w:val="18"/>
          <w:szCs w:val="18"/>
        </w:rPr>
        <w:t>:00 hodin v Havlíčkově Brodě na Havlíčkově náměstí a přilehlých prostorách</w:t>
      </w:r>
    </w:p>
    <w:p w14:paraId="14CEF0B6" w14:textId="3DBF5A5C" w:rsidR="00E15F82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U</w:t>
      </w:r>
      <w:r w:rsidR="00352CA1" w:rsidRPr="00631B0C">
        <w:rPr>
          <w:sz w:val="18"/>
          <w:szCs w:val="18"/>
        </w:rPr>
        <w:t xml:space="preserve"> uchazečů zaregistrovaných v naší databázi u</w:t>
      </w:r>
      <w:r w:rsidRPr="00631B0C">
        <w:rPr>
          <w:sz w:val="18"/>
          <w:szCs w:val="18"/>
        </w:rPr>
        <w:t xml:space="preserve">přednostňujeme využít elektronické přihlášení pomocí jedinečného osobního kódu, který </w:t>
      </w:r>
      <w:r w:rsidR="00E15F82" w:rsidRPr="00631B0C">
        <w:rPr>
          <w:sz w:val="18"/>
          <w:szCs w:val="18"/>
        </w:rPr>
        <w:t>jste obdrželi</w:t>
      </w:r>
      <w:r w:rsidR="00DD5D2E">
        <w:rPr>
          <w:sz w:val="18"/>
          <w:szCs w:val="18"/>
        </w:rPr>
        <w:t xml:space="preserve"> emailem.</w:t>
      </w:r>
      <w:r w:rsidRPr="00631B0C">
        <w:rPr>
          <w:sz w:val="18"/>
          <w:szCs w:val="18"/>
        </w:rPr>
        <w:t xml:space="preserve"> </w:t>
      </w:r>
      <w:r w:rsidRPr="00631B0C">
        <w:rPr>
          <w:sz w:val="18"/>
          <w:szCs w:val="18"/>
        </w:rPr>
        <w:br/>
        <w:t>Při otevření systém k vaší osobě z databáze přiřadí již známá data a vy je můžete libovolně upravovat. Po dokončení odešlete tlačítkem „odešli data“. Tak k nim získají přístup pořadatelé a budou s nimi moci začít pracovat. Formuláře nejsou přístupné průběžně, ale vždy pouze před danou akcí.</w:t>
      </w:r>
    </w:p>
    <w:p w14:paraId="0EBB3402" w14:textId="28225159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b/>
          <w:bCs/>
          <w:sz w:val="18"/>
          <w:szCs w:val="18"/>
        </w:rPr>
        <w:t>NAŠE NABÍDKA</w:t>
      </w:r>
      <w:r w:rsidR="00E15F82" w:rsidRPr="00631B0C">
        <w:rPr>
          <w:sz w:val="18"/>
          <w:szCs w:val="18"/>
        </w:rPr>
        <w:br/>
      </w:r>
      <w:r w:rsidRPr="00631B0C">
        <w:rPr>
          <w:sz w:val="18"/>
          <w:szCs w:val="18"/>
        </w:rPr>
        <w:t>Konání tradičního řemeslného trhu</w:t>
      </w:r>
      <w:r w:rsidR="00E15F82" w:rsidRPr="00631B0C">
        <w:rPr>
          <w:sz w:val="18"/>
          <w:szCs w:val="18"/>
        </w:rPr>
        <w:t>,</w:t>
      </w:r>
      <w:r w:rsidRPr="00631B0C">
        <w:rPr>
          <w:sz w:val="18"/>
          <w:szCs w:val="18"/>
        </w:rPr>
        <w:t xml:space="preserve"> pravidelně zveřejňovaného v médiích. Na základě výběru z </w:t>
      </w:r>
      <w:r w:rsidR="00E15F82" w:rsidRPr="00631B0C">
        <w:rPr>
          <w:sz w:val="18"/>
          <w:szCs w:val="18"/>
        </w:rPr>
        <w:t>přihlášek</w:t>
      </w:r>
      <w:r w:rsidRPr="00631B0C">
        <w:rPr>
          <w:sz w:val="18"/>
          <w:szCs w:val="18"/>
        </w:rPr>
        <w:t xml:space="preserve"> vám za poplatek </w:t>
      </w:r>
      <w:r w:rsidR="00DD5D2E">
        <w:rPr>
          <w:sz w:val="18"/>
          <w:szCs w:val="18"/>
        </w:rPr>
        <w:t xml:space="preserve">(viz ceny uvedené v přihlášce) </w:t>
      </w:r>
      <w:r w:rsidRPr="00631B0C">
        <w:rPr>
          <w:sz w:val="18"/>
          <w:szCs w:val="18"/>
        </w:rPr>
        <w:t xml:space="preserve">poskytneme </w:t>
      </w:r>
      <w:r w:rsidR="00157212" w:rsidRPr="00631B0C">
        <w:rPr>
          <w:sz w:val="18"/>
          <w:szCs w:val="18"/>
        </w:rPr>
        <w:t>místo pro umístění vašeho stánku, případně zapůjčíme městský stánek, či připravíme místo ve vestibulu radnice</w:t>
      </w:r>
      <w:r w:rsidR="00352CA1" w:rsidRPr="00631B0C">
        <w:rPr>
          <w:sz w:val="18"/>
          <w:szCs w:val="18"/>
        </w:rPr>
        <w:t xml:space="preserve"> (kapacita omezena!)</w:t>
      </w:r>
      <w:r w:rsidR="00157212" w:rsidRPr="00631B0C">
        <w:rPr>
          <w:sz w:val="18"/>
          <w:szCs w:val="18"/>
        </w:rPr>
        <w:t xml:space="preserve">. </w:t>
      </w:r>
      <w:r w:rsidRPr="00631B0C">
        <w:rPr>
          <w:b/>
          <w:bCs/>
          <w:sz w:val="18"/>
          <w:szCs w:val="18"/>
        </w:rPr>
        <w:t>Platba bude</w:t>
      </w:r>
      <w:r w:rsidR="00E15F82" w:rsidRPr="00631B0C">
        <w:rPr>
          <w:b/>
          <w:bCs/>
          <w:sz w:val="18"/>
          <w:szCs w:val="18"/>
        </w:rPr>
        <w:t xml:space="preserve"> provedena předem na základě faktury</w:t>
      </w:r>
      <w:r w:rsidR="00E15F82" w:rsidRPr="00631B0C">
        <w:rPr>
          <w:sz w:val="18"/>
          <w:szCs w:val="18"/>
        </w:rPr>
        <w:t xml:space="preserve">, kterou vám </w:t>
      </w:r>
      <w:r w:rsidR="00DD5D2E">
        <w:rPr>
          <w:sz w:val="18"/>
          <w:szCs w:val="18"/>
        </w:rPr>
        <w:t>zašleme na uvedený email</w:t>
      </w:r>
      <w:r w:rsidR="0076548F">
        <w:rPr>
          <w:sz w:val="18"/>
          <w:szCs w:val="18"/>
        </w:rPr>
        <w:t xml:space="preserve"> 13. 4. 2026</w:t>
      </w:r>
      <w:r w:rsidRPr="00631B0C">
        <w:rPr>
          <w:sz w:val="18"/>
          <w:szCs w:val="18"/>
        </w:rPr>
        <w:t>. Nehradíme cestovné.</w:t>
      </w:r>
    </w:p>
    <w:p w14:paraId="7024A570" w14:textId="4961F8E9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b/>
          <w:bCs/>
          <w:sz w:val="18"/>
          <w:szCs w:val="18"/>
        </w:rPr>
        <w:t>PODMÍNKY ÚČASTI</w:t>
      </w:r>
      <w:r w:rsidR="00631B0C" w:rsidRPr="00631B0C">
        <w:rPr>
          <w:b/>
          <w:bCs/>
          <w:sz w:val="18"/>
          <w:szCs w:val="18"/>
        </w:rPr>
        <w:br/>
      </w:r>
      <w:r w:rsidRPr="00631B0C">
        <w:rPr>
          <w:sz w:val="18"/>
          <w:szCs w:val="18"/>
        </w:rPr>
        <w:t xml:space="preserve">Platná vstupenka vydaná v předstihu pořadatelem. </w:t>
      </w:r>
    </w:p>
    <w:p w14:paraId="48EBB04C" w14:textId="0BF0D676" w:rsidR="00682CE5" w:rsidRPr="00631B0C" w:rsidRDefault="00352CA1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Stánky a veškeré doplňky instalace, včetně oděvu prodávajíc</w:t>
      </w:r>
      <w:r w:rsidR="00631B0C" w:rsidRPr="00631B0C">
        <w:rPr>
          <w:sz w:val="18"/>
          <w:szCs w:val="18"/>
        </w:rPr>
        <w:t>íc</w:t>
      </w:r>
      <w:r w:rsidRPr="00631B0C">
        <w:rPr>
          <w:sz w:val="18"/>
          <w:szCs w:val="18"/>
        </w:rPr>
        <w:t>h,</w:t>
      </w:r>
      <w:r w:rsidR="00631B0C" w:rsidRPr="00631B0C">
        <w:rPr>
          <w:sz w:val="18"/>
          <w:szCs w:val="18"/>
        </w:rPr>
        <w:t xml:space="preserve"> by měly být stylově vhodné k tématu řemeslných trhů.</w:t>
      </w:r>
    </w:p>
    <w:p w14:paraId="14D74222" w14:textId="0FA12A39" w:rsidR="00682CE5" w:rsidRPr="00631B0C" w:rsidRDefault="00631B0C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Je možný pouze prodej</w:t>
      </w:r>
      <w:r w:rsidR="00682CE5" w:rsidRPr="00631B0C">
        <w:rPr>
          <w:sz w:val="18"/>
          <w:szCs w:val="18"/>
        </w:rPr>
        <w:t xml:space="preserve"> výrobků (či výpěstků) z vlastní produkce anebo prodej občerstvení.</w:t>
      </w:r>
    </w:p>
    <w:p w14:paraId="2110C2C2" w14:textId="77777777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Označení prodejního místa dle obecných předpisů a též viditelně tabulkou vydanou pořadatelem.</w:t>
      </w:r>
    </w:p>
    <w:p w14:paraId="1B0C4CFE" w14:textId="77777777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Pořadatel neručí za dodržování autorských práv a za prodej v souladu s platnými zákony.</w:t>
      </w:r>
    </w:p>
    <w:p w14:paraId="7CAA2210" w14:textId="62C24761" w:rsidR="00631B0C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Elektrické připojení pouze normalizovanými kabely, bez topidel. Zařízení musí být bezpečná (s</w:t>
      </w:r>
      <w:r w:rsidR="00157212" w:rsidRPr="00631B0C">
        <w:rPr>
          <w:sz w:val="18"/>
          <w:szCs w:val="18"/>
        </w:rPr>
        <w:t xml:space="preserve"> platnou</w:t>
      </w:r>
      <w:r w:rsidRPr="00631B0C">
        <w:rPr>
          <w:sz w:val="18"/>
          <w:szCs w:val="18"/>
        </w:rPr>
        <w:t xml:space="preserve"> revizí). Zda </w:t>
      </w:r>
      <w:r w:rsidR="00D34995">
        <w:rPr>
          <w:sz w:val="18"/>
          <w:szCs w:val="18"/>
        </w:rPr>
        <w:t>p</w:t>
      </w:r>
      <w:r w:rsidRPr="00631B0C">
        <w:rPr>
          <w:sz w:val="18"/>
          <w:szCs w:val="18"/>
        </w:rPr>
        <w:t xml:space="preserve">ořadatel poskytne el. připojení (viz str. 1, bod </w:t>
      </w:r>
      <w:r w:rsidR="00157212" w:rsidRPr="00631B0C">
        <w:rPr>
          <w:sz w:val="18"/>
          <w:szCs w:val="18"/>
        </w:rPr>
        <w:t>4</w:t>
      </w:r>
      <w:r w:rsidRPr="00631B0C">
        <w:rPr>
          <w:sz w:val="18"/>
          <w:szCs w:val="18"/>
        </w:rPr>
        <w:t xml:space="preserve">), bude uvedeno ve vstupence. V přihlášce musí být uveden </w:t>
      </w:r>
      <w:r w:rsidRPr="00631B0C">
        <w:rPr>
          <w:b/>
          <w:bCs/>
          <w:sz w:val="18"/>
          <w:szCs w:val="18"/>
        </w:rPr>
        <w:t xml:space="preserve">počet </w:t>
      </w:r>
      <w:r w:rsidR="00631B0C" w:rsidRPr="00631B0C">
        <w:rPr>
          <w:b/>
          <w:bCs/>
          <w:sz w:val="18"/>
          <w:szCs w:val="18"/>
        </w:rPr>
        <w:t>elektro</w:t>
      </w:r>
      <w:r w:rsidRPr="00631B0C">
        <w:rPr>
          <w:b/>
          <w:bCs/>
          <w:sz w:val="18"/>
          <w:szCs w:val="18"/>
        </w:rPr>
        <w:t>spotřebičů a jej</w:t>
      </w:r>
      <w:r w:rsidR="00631B0C" w:rsidRPr="00631B0C">
        <w:rPr>
          <w:b/>
          <w:bCs/>
          <w:sz w:val="18"/>
          <w:szCs w:val="18"/>
        </w:rPr>
        <w:t>i</w:t>
      </w:r>
      <w:r w:rsidRPr="00631B0C">
        <w:rPr>
          <w:b/>
          <w:bCs/>
          <w:sz w:val="18"/>
          <w:szCs w:val="18"/>
        </w:rPr>
        <w:t xml:space="preserve">ch příkon. </w:t>
      </w:r>
      <w:r w:rsidR="00631B0C" w:rsidRPr="00631B0C">
        <w:rPr>
          <w:b/>
          <w:bCs/>
          <w:sz w:val="18"/>
          <w:szCs w:val="18"/>
        </w:rPr>
        <w:t>Co nebude v přihlášce vyplněno, nebude možné připojit!</w:t>
      </w:r>
      <w:r w:rsidR="00631B0C" w:rsidRPr="00631B0C">
        <w:rPr>
          <w:sz w:val="18"/>
          <w:szCs w:val="18"/>
        </w:rPr>
        <w:t xml:space="preserve"> </w:t>
      </w:r>
    </w:p>
    <w:p w14:paraId="0C91E06E" w14:textId="6E647D94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 xml:space="preserve">Vstupenka je dále </w:t>
      </w:r>
      <w:r w:rsidR="00664B5D" w:rsidRPr="00631B0C">
        <w:rPr>
          <w:sz w:val="18"/>
          <w:szCs w:val="18"/>
        </w:rPr>
        <w:t>nepřenosná – váže</w:t>
      </w:r>
      <w:r w:rsidRPr="00631B0C">
        <w:rPr>
          <w:sz w:val="18"/>
          <w:szCs w:val="18"/>
        </w:rPr>
        <w:t xml:space="preserve"> se k příjmením a jménům, na která byla vystavena. Na místě provádíme namátkovou kontrolu </w:t>
      </w:r>
      <w:r w:rsidR="00664B5D" w:rsidRPr="00631B0C">
        <w:rPr>
          <w:sz w:val="18"/>
          <w:szCs w:val="18"/>
        </w:rPr>
        <w:t>totožnosti – při</w:t>
      </w:r>
      <w:r w:rsidRPr="00631B0C">
        <w:rPr>
          <w:sz w:val="18"/>
          <w:szCs w:val="18"/>
        </w:rPr>
        <w:t xml:space="preserve"> zjištění rozporu budou případní nepoctiví účastníci z akce vykázáni. Náhradníci za včas omluvené budou vybráni výhradně předem tak, že jim (po předchozí telefonické dohodě) bude zaslána vstupenka nahrazující omluveného. </w:t>
      </w:r>
    </w:p>
    <w:p w14:paraId="535B9EA5" w14:textId="3D29B33B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 xml:space="preserve">Omluvy se přijímají nejpozději do </w:t>
      </w:r>
      <w:r w:rsidR="00435A64">
        <w:rPr>
          <w:sz w:val="18"/>
          <w:szCs w:val="18"/>
        </w:rPr>
        <w:t>pátku</w:t>
      </w:r>
      <w:r w:rsidR="00157212" w:rsidRPr="00631B0C">
        <w:rPr>
          <w:sz w:val="18"/>
          <w:szCs w:val="18"/>
        </w:rPr>
        <w:t xml:space="preserve"> </w:t>
      </w:r>
      <w:r w:rsidR="00435A64">
        <w:rPr>
          <w:sz w:val="18"/>
          <w:szCs w:val="18"/>
        </w:rPr>
        <w:t>1. 5</w:t>
      </w:r>
      <w:r w:rsidR="00157212" w:rsidRPr="00631B0C">
        <w:rPr>
          <w:sz w:val="18"/>
          <w:szCs w:val="18"/>
        </w:rPr>
        <w:t xml:space="preserve">. </w:t>
      </w:r>
      <w:r w:rsidR="00435A64">
        <w:rPr>
          <w:sz w:val="18"/>
          <w:szCs w:val="18"/>
        </w:rPr>
        <w:t>2026</w:t>
      </w:r>
      <w:r w:rsidRPr="00631B0C">
        <w:rPr>
          <w:sz w:val="18"/>
          <w:szCs w:val="18"/>
        </w:rPr>
        <w:t xml:space="preserve"> do 17:00 hodin na e-mailu </w:t>
      </w:r>
      <w:hyperlink r:id="rId10" w:history="1">
        <w:r w:rsidRPr="00631B0C">
          <w:rPr>
            <w:rStyle w:val="Hypertextovodkaz"/>
            <w:sz w:val="18"/>
            <w:szCs w:val="18"/>
          </w:rPr>
          <w:t>trhyremesel@mdko.cz</w:t>
        </w:r>
      </w:hyperlink>
      <w:r w:rsidRPr="00631B0C">
        <w:rPr>
          <w:sz w:val="18"/>
          <w:szCs w:val="18"/>
        </w:rPr>
        <w:t xml:space="preserve">  nebo telefonním čísle 731 538</w:t>
      </w:r>
      <w:r w:rsidR="00157212" w:rsidRPr="00631B0C">
        <w:rPr>
          <w:sz w:val="18"/>
          <w:szCs w:val="18"/>
        </w:rPr>
        <w:t> </w:t>
      </w:r>
      <w:r w:rsidRPr="00631B0C">
        <w:rPr>
          <w:sz w:val="18"/>
          <w:szCs w:val="18"/>
        </w:rPr>
        <w:t>401</w:t>
      </w:r>
      <w:r w:rsidR="00157212" w:rsidRPr="00631B0C">
        <w:rPr>
          <w:sz w:val="18"/>
          <w:szCs w:val="18"/>
        </w:rPr>
        <w:t xml:space="preserve"> se </w:t>
      </w:r>
      <w:r w:rsidR="00664B5D" w:rsidRPr="00631B0C">
        <w:rPr>
          <w:sz w:val="18"/>
          <w:szCs w:val="18"/>
        </w:rPr>
        <w:t>100 %</w:t>
      </w:r>
      <w:r w:rsidR="00157212" w:rsidRPr="00631B0C">
        <w:rPr>
          <w:sz w:val="18"/>
          <w:szCs w:val="18"/>
        </w:rPr>
        <w:t xml:space="preserve"> vrácením uhrazeného poplatku.</w:t>
      </w:r>
      <w:r w:rsidR="00631B0C" w:rsidRPr="00631B0C">
        <w:rPr>
          <w:sz w:val="18"/>
          <w:szCs w:val="18"/>
        </w:rPr>
        <w:t xml:space="preserve"> Pozdější omluvení je bez </w:t>
      </w:r>
      <w:r w:rsidR="00664B5D" w:rsidRPr="00631B0C">
        <w:rPr>
          <w:sz w:val="18"/>
          <w:szCs w:val="18"/>
        </w:rPr>
        <w:t>finanční</w:t>
      </w:r>
      <w:r w:rsidR="00631B0C" w:rsidRPr="00631B0C">
        <w:rPr>
          <w:sz w:val="18"/>
          <w:szCs w:val="18"/>
        </w:rPr>
        <w:t xml:space="preserve"> náhrady.</w:t>
      </w:r>
    </w:p>
    <w:p w14:paraId="7CE2131A" w14:textId="5E3F58BD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Prodejci občerstvení jsou povinni instalovat u svého stánku odpadkový koš, odpady třídit a průběžně je vynáše</w:t>
      </w:r>
      <w:r w:rsidR="006B110D">
        <w:rPr>
          <w:sz w:val="18"/>
          <w:szCs w:val="18"/>
        </w:rPr>
        <w:t>t d</w:t>
      </w:r>
      <w:r w:rsidRPr="00631B0C">
        <w:rPr>
          <w:sz w:val="18"/>
          <w:szCs w:val="18"/>
        </w:rPr>
        <w:t>o připravených kontejnerů a nápoje prodávat přednostně ve vratných obalech. Za dodržování všech předpisů pro prodej potravin ručí prodejce.</w:t>
      </w:r>
    </w:p>
    <w:p w14:paraId="0803D39F" w14:textId="03733B9B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Pořadatel si vyhrazuje právo</w:t>
      </w:r>
      <w:r w:rsidR="00157212" w:rsidRPr="00631B0C">
        <w:rPr>
          <w:sz w:val="18"/>
          <w:szCs w:val="18"/>
        </w:rPr>
        <w:t xml:space="preserve"> ze závažných důvodů omezující</w:t>
      </w:r>
      <w:r w:rsidR="006B110D">
        <w:rPr>
          <w:sz w:val="18"/>
          <w:szCs w:val="18"/>
        </w:rPr>
        <w:t>ch</w:t>
      </w:r>
      <w:r w:rsidR="00157212" w:rsidRPr="00631B0C">
        <w:rPr>
          <w:sz w:val="18"/>
          <w:szCs w:val="18"/>
        </w:rPr>
        <w:t xml:space="preserve"> bezpečný průběh trhů akci </w:t>
      </w:r>
      <w:r w:rsidRPr="00631B0C">
        <w:rPr>
          <w:sz w:val="18"/>
          <w:szCs w:val="18"/>
        </w:rPr>
        <w:t xml:space="preserve">zrušit. Sledujte web pořadatele </w:t>
      </w:r>
      <w:hyperlink r:id="rId11" w:history="1">
        <w:r w:rsidRPr="00631B0C">
          <w:rPr>
            <w:rStyle w:val="Hypertextovodkaz"/>
            <w:sz w:val="18"/>
            <w:szCs w:val="18"/>
          </w:rPr>
          <w:t>www.mdko.cz</w:t>
        </w:r>
      </w:hyperlink>
      <w:r w:rsidRPr="00631B0C">
        <w:rPr>
          <w:sz w:val="18"/>
          <w:szCs w:val="18"/>
        </w:rPr>
        <w:t>!</w:t>
      </w:r>
    </w:p>
    <w:p w14:paraId="6C55410A" w14:textId="75CE7099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lastRenderedPageBreak/>
        <w:t xml:space="preserve">POŘADATEL VYBERE ÚČASTNÍKY AKCE DLE TĚCHTO PREFERENCÍ: </w:t>
      </w:r>
      <w:r w:rsidR="00631B0C" w:rsidRPr="00631B0C">
        <w:rPr>
          <w:sz w:val="18"/>
          <w:szCs w:val="18"/>
        </w:rPr>
        <w:br/>
      </w:r>
      <w:r w:rsidRPr="00631B0C">
        <w:rPr>
          <w:sz w:val="18"/>
          <w:szCs w:val="18"/>
        </w:rPr>
        <w:t xml:space="preserve">Pestrost řemesel na trhu, fotodokumentace výrobků (pokud nemáte odpovídající foto na webu </w:t>
      </w:r>
      <w:proofErr w:type="gramStart"/>
      <w:r w:rsidRPr="00631B0C">
        <w:rPr>
          <w:sz w:val="18"/>
          <w:szCs w:val="18"/>
        </w:rPr>
        <w:t>-  zašlete</w:t>
      </w:r>
      <w:proofErr w:type="gramEnd"/>
      <w:r w:rsidRPr="00631B0C">
        <w:rPr>
          <w:sz w:val="18"/>
          <w:szCs w:val="18"/>
        </w:rPr>
        <w:t xml:space="preserve"> nám aktuální fotografi</w:t>
      </w:r>
      <w:r w:rsidR="00AA4616">
        <w:rPr>
          <w:sz w:val="18"/>
          <w:szCs w:val="18"/>
        </w:rPr>
        <w:t>e emailem</w:t>
      </w:r>
      <w:r w:rsidRPr="00631B0C">
        <w:rPr>
          <w:sz w:val="18"/>
          <w:szCs w:val="18"/>
        </w:rPr>
        <w:t>), předvádění výroby na místě, charitní organizace, certifikát (např. Regionální produkt, Nositel tradice lidových řemesel, Mistr tradiční rukodělné výroby Kraje Vysočina), případně přiložená fotokopie živnostenského oprávnění potvrzující řemeslnou výrobu nebo prodej</w:t>
      </w:r>
      <w:r w:rsidR="00FE0C79">
        <w:rPr>
          <w:sz w:val="18"/>
          <w:szCs w:val="18"/>
        </w:rPr>
        <w:t xml:space="preserve"> </w:t>
      </w:r>
      <w:r w:rsidR="00631B0C" w:rsidRPr="00631B0C">
        <w:rPr>
          <w:sz w:val="18"/>
          <w:szCs w:val="18"/>
        </w:rPr>
        <w:t>občerstvení</w:t>
      </w:r>
      <w:r w:rsidRPr="00631B0C">
        <w:rPr>
          <w:sz w:val="18"/>
          <w:szCs w:val="18"/>
        </w:rPr>
        <w:t>. Konečný výběr účastníků je vždy plně v režii pořadatele a není možné účast na trhu jakýmkoli způsobem nárokovat!</w:t>
      </w:r>
    </w:p>
    <w:p w14:paraId="6EC65EF9" w14:textId="77777777" w:rsidR="00AA4616" w:rsidRDefault="00682CE5" w:rsidP="00AA4616">
      <w:pPr>
        <w:jc w:val="left"/>
        <w:rPr>
          <w:b/>
          <w:bCs/>
          <w:sz w:val="20"/>
        </w:rPr>
      </w:pPr>
      <w:r w:rsidRPr="00631B0C">
        <w:rPr>
          <w:sz w:val="18"/>
          <w:szCs w:val="18"/>
        </w:rPr>
        <w:t xml:space="preserve">UZÁVĚRKA PŘIJÍMÁNÍ </w:t>
      </w:r>
      <w:r w:rsidR="00631B0C" w:rsidRPr="00631B0C">
        <w:rPr>
          <w:sz w:val="18"/>
          <w:szCs w:val="18"/>
        </w:rPr>
        <w:t>PŘIHLÁŠEK</w:t>
      </w:r>
      <w:r w:rsidRPr="00631B0C">
        <w:rPr>
          <w:sz w:val="18"/>
          <w:szCs w:val="18"/>
        </w:rPr>
        <w:t xml:space="preserve"> POŘADATELEM JE </w:t>
      </w:r>
      <w:r w:rsidR="00AA4616">
        <w:rPr>
          <w:b/>
          <w:bCs/>
          <w:sz w:val="20"/>
        </w:rPr>
        <w:t>8</w:t>
      </w:r>
      <w:r w:rsidR="00AA4616" w:rsidRPr="00352CA1">
        <w:rPr>
          <w:b/>
          <w:bCs/>
          <w:sz w:val="20"/>
        </w:rPr>
        <w:t xml:space="preserve">. </w:t>
      </w:r>
      <w:r w:rsidR="00AA4616">
        <w:rPr>
          <w:b/>
          <w:bCs/>
          <w:sz w:val="20"/>
        </w:rPr>
        <w:t>března 2026</w:t>
      </w:r>
      <w:r w:rsidR="00AA4616" w:rsidRPr="00352CA1">
        <w:rPr>
          <w:b/>
          <w:bCs/>
          <w:sz w:val="20"/>
        </w:rPr>
        <w:t xml:space="preserve"> do 1</w:t>
      </w:r>
      <w:r w:rsidR="00AA4616">
        <w:rPr>
          <w:b/>
          <w:bCs/>
          <w:sz w:val="20"/>
        </w:rPr>
        <w:t>7</w:t>
      </w:r>
      <w:r w:rsidR="00AA4616" w:rsidRPr="00352CA1">
        <w:rPr>
          <w:b/>
          <w:bCs/>
          <w:sz w:val="20"/>
        </w:rPr>
        <w:t>:00 hodin.</w:t>
      </w:r>
    </w:p>
    <w:p w14:paraId="11E49671" w14:textId="77777777" w:rsidR="00DE355B" w:rsidRDefault="00DE355B" w:rsidP="008B0491">
      <w:pPr>
        <w:jc w:val="left"/>
        <w:rPr>
          <w:b/>
          <w:bCs/>
          <w:sz w:val="18"/>
          <w:szCs w:val="18"/>
        </w:rPr>
      </w:pPr>
    </w:p>
    <w:p w14:paraId="12F3699E" w14:textId="11F283EE" w:rsidR="00682CE5" w:rsidRPr="00631B0C" w:rsidRDefault="00F04C93" w:rsidP="008B0491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Seznam vybraných účastníků </w:t>
      </w:r>
      <w:r w:rsidR="008B0491">
        <w:rPr>
          <w:sz w:val="18"/>
          <w:szCs w:val="18"/>
        </w:rPr>
        <w:t xml:space="preserve">bude zveřejněn 20. 3. 2026 na webových stránkách pořadatele. </w:t>
      </w:r>
      <w:r w:rsidR="00682CE5" w:rsidRPr="00631B0C">
        <w:rPr>
          <w:sz w:val="18"/>
          <w:szCs w:val="18"/>
        </w:rPr>
        <w:t xml:space="preserve">Vybraným účastníkům zašleme </w:t>
      </w:r>
      <w:r w:rsidR="00266154">
        <w:rPr>
          <w:sz w:val="18"/>
          <w:szCs w:val="18"/>
        </w:rPr>
        <w:t xml:space="preserve">emailem </w:t>
      </w:r>
      <w:r w:rsidR="00682CE5" w:rsidRPr="00631B0C">
        <w:rPr>
          <w:sz w:val="18"/>
          <w:szCs w:val="18"/>
        </w:rPr>
        <w:t>VSTUPENKU NA TRH</w:t>
      </w:r>
      <w:r w:rsidR="00631B0C" w:rsidRPr="00631B0C">
        <w:rPr>
          <w:sz w:val="18"/>
          <w:szCs w:val="18"/>
        </w:rPr>
        <w:t xml:space="preserve"> včetně faktury</w:t>
      </w:r>
      <w:r w:rsidR="00682CE5" w:rsidRPr="00631B0C">
        <w:rPr>
          <w:sz w:val="18"/>
          <w:szCs w:val="18"/>
        </w:rPr>
        <w:t xml:space="preserve"> nejpozději</w:t>
      </w:r>
      <w:r w:rsidR="00631B0C" w:rsidRPr="00631B0C">
        <w:rPr>
          <w:sz w:val="18"/>
          <w:szCs w:val="18"/>
        </w:rPr>
        <w:t xml:space="preserve"> </w:t>
      </w:r>
      <w:r w:rsidR="00AA4616">
        <w:rPr>
          <w:sz w:val="18"/>
          <w:szCs w:val="18"/>
        </w:rPr>
        <w:t>13</w:t>
      </w:r>
      <w:r w:rsidR="00631B0C" w:rsidRPr="00631B0C">
        <w:rPr>
          <w:sz w:val="18"/>
          <w:szCs w:val="18"/>
        </w:rPr>
        <w:t xml:space="preserve">. </w:t>
      </w:r>
      <w:r w:rsidR="003F7ED8">
        <w:rPr>
          <w:sz w:val="18"/>
          <w:szCs w:val="18"/>
        </w:rPr>
        <w:t>4</w:t>
      </w:r>
      <w:r w:rsidR="00631B0C" w:rsidRPr="00631B0C">
        <w:rPr>
          <w:sz w:val="18"/>
          <w:szCs w:val="18"/>
        </w:rPr>
        <w:t xml:space="preserve">. </w:t>
      </w:r>
      <w:r w:rsidR="00266154">
        <w:rPr>
          <w:sz w:val="18"/>
          <w:szCs w:val="18"/>
        </w:rPr>
        <w:t xml:space="preserve">2026. </w:t>
      </w:r>
      <w:r w:rsidR="00682CE5" w:rsidRPr="00631B0C">
        <w:rPr>
          <w:sz w:val="18"/>
          <w:szCs w:val="18"/>
        </w:rPr>
        <w:t xml:space="preserve">Nevybraným informace nezasíláme. </w:t>
      </w:r>
    </w:p>
    <w:p w14:paraId="49871CB6" w14:textId="4979F88C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 xml:space="preserve">Pokud vás tentokrát nevybereme, nezlobte se – neznamená to automaticky nespokojenost s vašimi </w:t>
      </w:r>
      <w:r w:rsidR="00664B5D" w:rsidRPr="00631B0C">
        <w:rPr>
          <w:sz w:val="18"/>
          <w:szCs w:val="18"/>
        </w:rPr>
        <w:t>výrobky – vždy</w:t>
      </w:r>
      <w:r w:rsidRPr="00631B0C">
        <w:rPr>
          <w:sz w:val="18"/>
          <w:szCs w:val="18"/>
        </w:rPr>
        <w:t xml:space="preserve"> záleží i na počtu přihlášených, na druzích přihlášených řemesel apod. </w:t>
      </w:r>
      <w:r w:rsidR="003F7ED8">
        <w:rPr>
          <w:sz w:val="18"/>
          <w:szCs w:val="18"/>
        </w:rPr>
        <w:t>Zájem</w:t>
      </w:r>
      <w:r w:rsidR="00EB35E8">
        <w:rPr>
          <w:sz w:val="18"/>
          <w:szCs w:val="18"/>
        </w:rPr>
        <w:t xml:space="preserve"> trhovců</w:t>
      </w:r>
      <w:r w:rsidRPr="00631B0C">
        <w:rPr>
          <w:sz w:val="18"/>
          <w:szCs w:val="18"/>
        </w:rPr>
        <w:t xml:space="preserve"> výrazně převyšuje kapacitu akce.</w:t>
      </w:r>
    </w:p>
    <w:p w14:paraId="24665680" w14:textId="7AAEA5E8" w:rsidR="00C81B0B" w:rsidRPr="00682CE5" w:rsidRDefault="00631B0C" w:rsidP="003A194A">
      <w:pPr>
        <w:jc w:val="left"/>
        <w:rPr>
          <w:sz w:val="20"/>
        </w:rPr>
        <w:sectPr w:rsidR="00C81B0B" w:rsidRPr="00682CE5" w:rsidSect="00C81B0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403" w:right="1134" w:bottom="1134" w:left="1134" w:header="0" w:footer="0" w:gutter="0"/>
          <w:pgNumType w:start="1"/>
          <w:cols w:space="708"/>
          <w:docGrid w:linePitch="299"/>
        </w:sectPr>
      </w:pPr>
      <w:r w:rsidRPr="00631B0C">
        <w:rPr>
          <w:sz w:val="18"/>
          <w:szCs w:val="18"/>
        </w:rPr>
        <w:t>S úctou,</w:t>
      </w:r>
      <w:r w:rsidRPr="00631B0C">
        <w:rPr>
          <w:sz w:val="18"/>
          <w:szCs w:val="18"/>
        </w:rPr>
        <w:br/>
        <w:t>pořadatelé Trhu řemesel Havlíčkův B</w:t>
      </w:r>
      <w:r w:rsidR="00576FDF">
        <w:rPr>
          <w:sz w:val="18"/>
          <w:szCs w:val="18"/>
        </w:rPr>
        <w:t>ro</w:t>
      </w:r>
      <w:r w:rsidR="00670FA9">
        <w:rPr>
          <w:sz w:val="18"/>
          <w:szCs w:val="18"/>
        </w:rPr>
        <w:t>d</w:t>
      </w:r>
    </w:p>
    <w:p w14:paraId="42156F0D" w14:textId="77777777" w:rsidR="00630A1A" w:rsidRPr="00682CE5" w:rsidRDefault="00630A1A" w:rsidP="00670FA9">
      <w:pPr>
        <w:jc w:val="left"/>
        <w:rPr>
          <w:sz w:val="20"/>
        </w:rPr>
      </w:pPr>
    </w:p>
    <w:sectPr w:rsidR="00630A1A" w:rsidRPr="00682CE5" w:rsidSect="00630A1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403" w:right="1134" w:bottom="1134" w:left="1134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846A" w14:textId="77777777" w:rsidR="00685EEB" w:rsidRDefault="00685EEB">
      <w:r>
        <w:separator/>
      </w:r>
    </w:p>
  </w:endnote>
  <w:endnote w:type="continuationSeparator" w:id="0">
    <w:p w14:paraId="1224AA2B" w14:textId="77777777" w:rsidR="00685EEB" w:rsidRDefault="0068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C81B0B" w:rsidRPr="00F50593" w14:paraId="1550D987" w14:textId="77777777" w:rsidTr="00450409">
      <w:trPr>
        <w:trHeight w:val="284"/>
      </w:trPr>
      <w:tc>
        <w:tcPr>
          <w:tcW w:w="3401" w:type="dxa"/>
          <w:tcMar>
            <w:left w:w="0" w:type="dxa"/>
            <w:right w:w="0" w:type="dxa"/>
          </w:tcMar>
        </w:tcPr>
        <w:p w14:paraId="2952DD9E" w14:textId="77777777" w:rsidR="00C81B0B" w:rsidRPr="00F50593" w:rsidRDefault="00C81B0B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6B0CACDE" w14:textId="77777777" w:rsidR="00C81B0B" w:rsidRPr="00F50593" w:rsidRDefault="00C81B0B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50C2DF" w14:textId="77777777" w:rsidR="00C81B0B" w:rsidRPr="00F50593" w:rsidRDefault="00C81B0B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C81B0B" w:rsidRPr="00F50593" w14:paraId="73F55409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59B5D4D3" w14:textId="52FD0CBE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6</w:t>
          </w:r>
          <w:r w:rsidR="00162E56">
            <w:rPr>
              <w:rFonts w:cs="Arial"/>
              <w:b/>
              <w:color w:val="F93822"/>
              <w:sz w:val="18"/>
              <w:szCs w:val="18"/>
            </w:rPr>
            <w:t>9</w:t>
          </w:r>
          <w:r w:rsidRPr="000A7014">
            <w:rPr>
              <w:rFonts w:cs="Arial"/>
              <w:b/>
              <w:color w:val="F93822"/>
              <w:sz w:val="18"/>
              <w:szCs w:val="18"/>
            </w:rPr>
            <w:t>. Trh řemesel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2FB2991E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Tel.: 731 538 401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71A8CE0A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tic.muhb.cz</w:t>
          </w:r>
        </w:p>
      </w:tc>
    </w:tr>
    <w:tr w:rsidR="00C81B0B" w:rsidRPr="00F50593" w14:paraId="096705A6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25A5C798" w14:textId="413EC7EB" w:rsidR="00C81B0B" w:rsidRPr="000A7014" w:rsidRDefault="00162E56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>
            <w:rPr>
              <w:rFonts w:cs="Arial"/>
              <w:b/>
              <w:color w:val="F93822"/>
              <w:sz w:val="18"/>
              <w:szCs w:val="18"/>
            </w:rPr>
            <w:t>8</w:t>
          </w:r>
          <w:r w:rsidR="000D1F35">
            <w:rPr>
              <w:rFonts w:cs="Arial"/>
              <w:b/>
              <w:color w:val="F93822"/>
              <w:sz w:val="18"/>
              <w:szCs w:val="18"/>
            </w:rPr>
            <w:t xml:space="preserve">. </w:t>
          </w:r>
          <w:r>
            <w:rPr>
              <w:rFonts w:cs="Arial"/>
              <w:b/>
              <w:color w:val="F93822"/>
              <w:sz w:val="18"/>
              <w:szCs w:val="18"/>
            </w:rPr>
            <w:t>května</w:t>
          </w:r>
          <w:r w:rsidR="00C81B0B" w:rsidRPr="000A7014">
            <w:rPr>
              <w:rFonts w:cs="Arial"/>
              <w:b/>
              <w:color w:val="F93822"/>
              <w:sz w:val="18"/>
              <w:szCs w:val="18"/>
            </w:rPr>
            <w:t xml:space="preserve"> 202</w:t>
          </w:r>
          <w:r>
            <w:rPr>
              <w:rFonts w:cs="Arial"/>
              <w:b/>
              <w:color w:val="F93822"/>
              <w:sz w:val="18"/>
              <w:szCs w:val="18"/>
            </w:rPr>
            <w:t>6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63E6E277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E-mail: trhyremesel@mdko.cz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B8ADDAD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mdko.cz/trhy-</w:t>
          </w:r>
          <w:proofErr w:type="spellStart"/>
          <w:r w:rsidRPr="000A7014">
            <w:rPr>
              <w:rFonts w:cs="Arial"/>
              <w:b/>
              <w:color w:val="F93822"/>
              <w:sz w:val="18"/>
              <w:szCs w:val="18"/>
            </w:rPr>
            <w:t>remesel</w:t>
          </w:r>
          <w:proofErr w:type="spellEnd"/>
        </w:p>
      </w:tc>
    </w:tr>
    <w:tr w:rsidR="00C81B0B" w:rsidRPr="00F50593" w14:paraId="1A9731F1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505075F0" w14:textId="77777777" w:rsidR="00C81B0B" w:rsidRPr="00F50593" w:rsidRDefault="00C81B0B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39C960B7" w14:textId="77777777" w:rsidR="00C81B0B" w:rsidRPr="00F50593" w:rsidRDefault="00C81B0B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D900EDD" w14:textId="77777777" w:rsidR="00C81B0B" w:rsidRPr="00F50593" w:rsidRDefault="00C81B0B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C81B0B" w:rsidRPr="00F50593" w14:paraId="53F42968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3563B58E" w14:textId="77777777" w:rsidR="00C81B0B" w:rsidRPr="00F50593" w:rsidRDefault="00C81B0B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D38DB9B" w14:textId="77777777" w:rsidR="00C81B0B" w:rsidRPr="00F50593" w:rsidRDefault="00C81B0B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94DAD0A" w14:textId="77777777" w:rsidR="00C81B0B" w:rsidRPr="00F50593" w:rsidRDefault="00C81B0B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</w:tbl>
  <w:p w14:paraId="58E54D47" w14:textId="77777777" w:rsidR="00C81B0B" w:rsidRPr="00F50593" w:rsidRDefault="00C81B0B" w:rsidP="00C5196B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C81B0B" w:rsidRPr="00F50593" w14:paraId="7E1026B8" w14:textId="77777777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14:paraId="7D694681" w14:textId="77777777" w:rsidR="00C81B0B" w:rsidRPr="00F50593" w:rsidRDefault="00C81B0B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AC2CADC" w14:textId="77777777" w:rsidR="00C81B0B" w:rsidRPr="00F50593" w:rsidRDefault="00C81B0B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2DED2779" w14:textId="77777777" w:rsidR="00C81B0B" w:rsidRPr="00F50593" w:rsidRDefault="00C81B0B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C81B0B" w:rsidRPr="00F50593" w14:paraId="5245A1C4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4CAA51E9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67. Trh řemesel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3D15353B" w14:textId="77777777" w:rsidR="00C81B0B" w:rsidRPr="00F50593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Tel.: 731 538 401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71A7ED40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tic.muhb.cz</w:t>
          </w:r>
        </w:p>
      </w:tc>
    </w:tr>
    <w:tr w:rsidR="00C81B0B" w:rsidRPr="00F50593" w14:paraId="6DDF7547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545BBD3C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8. května 2025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5E778940" w14:textId="77777777" w:rsidR="00C81B0B" w:rsidRPr="00F50593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E-mail: trhyremesel</w:t>
          </w:r>
          <w:r w:rsidRPr="00717F00">
            <w:rPr>
              <w:rFonts w:cs="Arial"/>
              <w:b/>
              <w:sz w:val="18"/>
              <w:szCs w:val="18"/>
            </w:rPr>
            <w:t>@</w:t>
          </w:r>
          <w:r>
            <w:rPr>
              <w:rFonts w:cs="Arial"/>
              <w:b/>
              <w:sz w:val="18"/>
              <w:szCs w:val="18"/>
            </w:rPr>
            <w:t>mdko</w:t>
          </w:r>
          <w:r w:rsidRPr="00717F00">
            <w:rPr>
              <w:rFonts w:cs="Arial"/>
              <w:b/>
              <w:sz w:val="18"/>
              <w:szCs w:val="18"/>
            </w:rPr>
            <w:t>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AD95004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Mdko.cz/trhy-</w:t>
          </w:r>
          <w:proofErr w:type="spellStart"/>
          <w:r>
            <w:rPr>
              <w:rFonts w:cs="Arial"/>
              <w:b/>
              <w:sz w:val="18"/>
              <w:szCs w:val="18"/>
            </w:rPr>
            <w:t>remesel</w:t>
          </w:r>
          <w:proofErr w:type="spellEnd"/>
        </w:p>
      </w:tc>
    </w:tr>
    <w:tr w:rsidR="00C81B0B" w:rsidRPr="00F50593" w14:paraId="6F4AC3F7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30A31E1A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7CC6A847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C32AE04" w14:textId="77777777" w:rsidR="00C81B0B" w:rsidRPr="00F50593" w:rsidRDefault="00C81B0B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3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C81B0B" w:rsidRPr="00F50593" w14:paraId="0683EB8A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224CC5F4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7652F8C7" w14:textId="77777777" w:rsidR="00C81B0B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81EF402" w14:textId="77777777" w:rsidR="00C81B0B" w:rsidRPr="00F50593" w:rsidRDefault="00C81B0B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0DEFB573" w14:textId="77777777" w:rsidR="00C81B0B" w:rsidRDefault="00C81B0B" w:rsidP="00F048E3">
    <w:pPr>
      <w:pStyle w:val="Zhlav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018D" w14:textId="77777777" w:rsidR="002712E2" w:rsidRDefault="002712E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DF15" w14:textId="3182E747" w:rsidR="0094145F" w:rsidRPr="00C5196B" w:rsidRDefault="0094145F" w:rsidP="00C5196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14:paraId="1E04E756" w14:textId="77777777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14:paraId="6A1AD898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22F43143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D129C5A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14:paraId="2DFF1C9A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3D2BA263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67. Trh řemesel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4E018921" w14:textId="77777777" w:rsidR="008C0A08" w:rsidRPr="00F50593" w:rsidRDefault="008C0A08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Tel.: </w:t>
          </w:r>
          <w:r w:rsidR="00450409">
            <w:rPr>
              <w:rFonts w:cs="Arial"/>
              <w:b/>
              <w:sz w:val="18"/>
              <w:szCs w:val="18"/>
            </w:rPr>
            <w:t>731 538 401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BF696AC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tic.muhb.cz</w:t>
          </w:r>
        </w:p>
      </w:tc>
    </w:tr>
    <w:tr w:rsidR="008C0A08" w:rsidRPr="00F50593" w14:paraId="763C1BF8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2EF90ACD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8. května 2025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23201F8F" w14:textId="77777777" w:rsidR="008C0A08" w:rsidRPr="00F50593" w:rsidRDefault="008C0A08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E-mail: </w:t>
          </w:r>
          <w:r w:rsidR="00450409">
            <w:rPr>
              <w:rFonts w:cs="Arial"/>
              <w:b/>
              <w:sz w:val="18"/>
              <w:szCs w:val="18"/>
            </w:rPr>
            <w:t>trhyremesel</w:t>
          </w:r>
          <w:r w:rsidRPr="00717F00">
            <w:rPr>
              <w:rFonts w:cs="Arial"/>
              <w:b/>
              <w:sz w:val="18"/>
              <w:szCs w:val="18"/>
            </w:rPr>
            <w:t>@</w:t>
          </w:r>
          <w:r w:rsidR="00450409">
            <w:rPr>
              <w:rFonts w:cs="Arial"/>
              <w:b/>
              <w:sz w:val="18"/>
              <w:szCs w:val="18"/>
            </w:rPr>
            <w:t>mdko</w:t>
          </w:r>
          <w:r w:rsidRPr="00717F00">
            <w:rPr>
              <w:rFonts w:cs="Arial"/>
              <w:b/>
              <w:sz w:val="18"/>
              <w:szCs w:val="18"/>
            </w:rPr>
            <w:t>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267768F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Mdko.cz/trhy-</w:t>
          </w:r>
          <w:proofErr w:type="spellStart"/>
          <w:r>
            <w:rPr>
              <w:rFonts w:cs="Arial"/>
              <w:b/>
              <w:sz w:val="18"/>
              <w:szCs w:val="18"/>
            </w:rPr>
            <w:t>remesel</w:t>
          </w:r>
          <w:proofErr w:type="spellEnd"/>
        </w:p>
      </w:tc>
    </w:tr>
    <w:tr w:rsidR="008C0A08" w:rsidRPr="00F50593" w14:paraId="72DE8308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7B09F8FE" w14:textId="77777777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8A22AE0" w14:textId="77777777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539DEF" w14:textId="77777777"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2712E2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DC5AA7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14:paraId="5D32CDE6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5D55C65C" w14:textId="77777777"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3EA7AC63" w14:textId="77777777"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18D1A32" w14:textId="77777777"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0111D350" w14:textId="77777777"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1355" w14:textId="77777777" w:rsidR="00685EEB" w:rsidRDefault="00685EEB">
      <w:r>
        <w:separator/>
      </w:r>
    </w:p>
  </w:footnote>
  <w:footnote w:type="continuationSeparator" w:id="0">
    <w:p w14:paraId="6314FF3B" w14:textId="77777777" w:rsidR="00685EEB" w:rsidRDefault="0068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C81B0B" w:rsidRPr="00200D05" w14:paraId="27CE1775" w14:textId="77777777" w:rsidTr="00D418BA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775F8DC1" w14:textId="77777777" w:rsidR="00C81B0B" w:rsidRDefault="00C81B0B" w:rsidP="00450409">
          <w:pPr>
            <w:pStyle w:val="Zhlav"/>
            <w:spacing w:after="0" w:line="240" w:lineRule="auto"/>
            <w:ind w:left="74"/>
            <w:jc w:val="left"/>
          </w:pPr>
        </w:p>
      </w:tc>
    </w:tr>
    <w:tr w:rsidR="00C81B0B" w:rsidRPr="00200D05" w14:paraId="03CEE072" w14:textId="77777777" w:rsidTr="00D418BA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14:paraId="28669E2D" w14:textId="20098428" w:rsidR="00C81B0B" w:rsidRPr="00200D05" w:rsidRDefault="000A7014" w:rsidP="00450409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7DE188D" wp14:editId="6C9DF522">
                <wp:simplePos x="0" y="0"/>
                <wp:positionH relativeFrom="margin">
                  <wp:posOffset>-2540</wp:posOffset>
                </wp:positionH>
                <wp:positionV relativeFrom="margin">
                  <wp:posOffset>8255</wp:posOffset>
                </wp:positionV>
                <wp:extent cx="1967230" cy="526415"/>
                <wp:effectExtent l="0" t="0" r="0" b="6985"/>
                <wp:wrapNone/>
                <wp:docPr id="162510976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noProof/>
            </w:rPr>
            <w:drawing>
              <wp:inline distT="0" distB="0" distL="0" distR="0" wp14:anchorId="327BA99C" wp14:editId="763BF496">
                <wp:extent cx="1954921" cy="355600"/>
                <wp:effectExtent l="0" t="0" r="7620" b="6350"/>
                <wp:docPr id="852311578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75366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921" cy="35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2851C74" w14:textId="6586ADC9" w:rsidR="00C81B0B" w:rsidRPr="00200D05" w:rsidRDefault="00C81B0B" w:rsidP="00450409">
    <w:pPr>
      <w:pStyle w:val="Zhlav"/>
      <w:spacing w:after="0"/>
    </w:pPr>
  </w:p>
  <w:p w14:paraId="37A159F8" w14:textId="77777777" w:rsidR="00C81B0B" w:rsidRPr="00450409" w:rsidRDefault="00C81B0B" w:rsidP="004504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C81B0B" w:rsidRPr="00200D05" w14:paraId="2C9A66E9" w14:textId="77777777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7809D76D" w14:textId="77777777" w:rsidR="00C81B0B" w:rsidRDefault="00C81B0B" w:rsidP="00635393">
          <w:pPr>
            <w:pStyle w:val="Zhlav"/>
            <w:spacing w:after="0" w:line="240" w:lineRule="auto"/>
            <w:ind w:left="74"/>
            <w:jc w:val="left"/>
          </w:pPr>
        </w:p>
      </w:tc>
    </w:tr>
    <w:tr w:rsidR="00C81B0B" w:rsidRPr="00200D05" w14:paraId="2E05BD23" w14:textId="77777777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14:paraId="3A6ACB4B" w14:textId="77777777" w:rsidR="00C81B0B" w:rsidRPr="00200D05" w:rsidRDefault="00C81B0B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3F242BC" wp14:editId="2FF70DED">
                <wp:extent cx="1863435" cy="304800"/>
                <wp:effectExtent l="0" t="0" r="3810" b="0"/>
                <wp:docPr id="999436143" name="Obrázek 999436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763" cy="3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3DDF8AB" wp14:editId="65997B1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919096574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35A6BB" w14:textId="77777777" w:rsidR="00C81B0B" w:rsidRPr="00200D05" w:rsidRDefault="00C81B0B" w:rsidP="00C801E7">
    <w:pPr>
      <w:pStyle w:val="Zhlav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F7A6" w14:textId="77777777" w:rsidR="002712E2" w:rsidRDefault="002712E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52E6" w14:textId="77777777" w:rsidR="0094145F" w:rsidRPr="00C5196B" w:rsidRDefault="0094145F" w:rsidP="00C5196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14:paraId="377C9AF9" w14:textId="77777777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7DC9883E" w14:textId="77777777" w:rsidR="0094145F" w:rsidRDefault="0094145F" w:rsidP="00635393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14:paraId="644AD350" w14:textId="77777777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14:paraId="42522463" w14:textId="77777777" w:rsidR="0094145F" w:rsidRPr="00200D05" w:rsidRDefault="003E05CA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282AC98E" wp14:editId="0C8322FB">
                <wp:extent cx="1863435" cy="304800"/>
                <wp:effectExtent l="0" t="0" r="381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763" cy="3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4145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E1BB39" wp14:editId="77D82A7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5998CBD" w14:textId="77777777"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1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2B22F12"/>
    <w:multiLevelType w:val="singleLevel"/>
    <w:tmpl w:val="1DD00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3" w15:restartNumberingAfterBreak="0">
    <w:nsid w:val="556545A4"/>
    <w:multiLevelType w:val="singleLevel"/>
    <w:tmpl w:val="63B20D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</w:abstractNum>
  <w:abstractNum w:abstractNumId="4" w15:restartNumberingAfterBreak="0">
    <w:nsid w:val="7A3063DB"/>
    <w:multiLevelType w:val="hybridMultilevel"/>
    <w:tmpl w:val="26447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14324">
    <w:abstractNumId w:val="0"/>
  </w:num>
  <w:num w:numId="2" w16cid:durableId="142084312">
    <w:abstractNumId w:val="0"/>
  </w:num>
  <w:num w:numId="3" w16cid:durableId="727537831">
    <w:abstractNumId w:val="0"/>
  </w:num>
  <w:num w:numId="4" w16cid:durableId="499542832">
    <w:abstractNumId w:val="1"/>
  </w:num>
  <w:num w:numId="5" w16cid:durableId="1611666213">
    <w:abstractNumId w:val="1"/>
  </w:num>
  <w:num w:numId="6" w16cid:durableId="1408966106">
    <w:abstractNumId w:val="1"/>
  </w:num>
  <w:num w:numId="7" w16cid:durableId="1692679059">
    <w:abstractNumId w:val="3"/>
  </w:num>
  <w:num w:numId="8" w16cid:durableId="131799935">
    <w:abstractNumId w:val="2"/>
  </w:num>
  <w:num w:numId="9" w16cid:durableId="1969512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60"/>
    <w:rsid w:val="00003014"/>
    <w:rsid w:val="00027B27"/>
    <w:rsid w:val="00042A7F"/>
    <w:rsid w:val="00055F68"/>
    <w:rsid w:val="00062B94"/>
    <w:rsid w:val="00066155"/>
    <w:rsid w:val="00073FC3"/>
    <w:rsid w:val="00080807"/>
    <w:rsid w:val="00081499"/>
    <w:rsid w:val="0008172D"/>
    <w:rsid w:val="00081969"/>
    <w:rsid w:val="000A4992"/>
    <w:rsid w:val="000A7014"/>
    <w:rsid w:val="000A7815"/>
    <w:rsid w:val="000B17BC"/>
    <w:rsid w:val="000B330D"/>
    <w:rsid w:val="000C6AE2"/>
    <w:rsid w:val="000D1F35"/>
    <w:rsid w:val="000F1E1D"/>
    <w:rsid w:val="00100BDE"/>
    <w:rsid w:val="00114D51"/>
    <w:rsid w:val="00126157"/>
    <w:rsid w:val="00152D0E"/>
    <w:rsid w:val="00153639"/>
    <w:rsid w:val="00157212"/>
    <w:rsid w:val="00162E56"/>
    <w:rsid w:val="00177200"/>
    <w:rsid w:val="00183AAC"/>
    <w:rsid w:val="00193B2F"/>
    <w:rsid w:val="001B16C8"/>
    <w:rsid w:val="001B4207"/>
    <w:rsid w:val="001C6958"/>
    <w:rsid w:val="001D6CA1"/>
    <w:rsid w:val="001F7D53"/>
    <w:rsid w:val="00200D05"/>
    <w:rsid w:val="00204330"/>
    <w:rsid w:val="0022518B"/>
    <w:rsid w:val="00231622"/>
    <w:rsid w:val="002371F3"/>
    <w:rsid w:val="00266154"/>
    <w:rsid w:val="002712E2"/>
    <w:rsid w:val="00281D8B"/>
    <w:rsid w:val="00283F9D"/>
    <w:rsid w:val="002B7D0D"/>
    <w:rsid w:val="002D5277"/>
    <w:rsid w:val="002E52CA"/>
    <w:rsid w:val="002F3D77"/>
    <w:rsid w:val="002F5D00"/>
    <w:rsid w:val="00301864"/>
    <w:rsid w:val="003130E7"/>
    <w:rsid w:val="00325079"/>
    <w:rsid w:val="003508EF"/>
    <w:rsid w:val="003517E5"/>
    <w:rsid w:val="00352CA1"/>
    <w:rsid w:val="00371350"/>
    <w:rsid w:val="003A194A"/>
    <w:rsid w:val="003B4770"/>
    <w:rsid w:val="003E05CA"/>
    <w:rsid w:val="003E0C32"/>
    <w:rsid w:val="003F7ED8"/>
    <w:rsid w:val="004074DB"/>
    <w:rsid w:val="0043333E"/>
    <w:rsid w:val="00435A64"/>
    <w:rsid w:val="00450409"/>
    <w:rsid w:val="0046125A"/>
    <w:rsid w:val="0046496A"/>
    <w:rsid w:val="00482361"/>
    <w:rsid w:val="004C3E25"/>
    <w:rsid w:val="004D27D5"/>
    <w:rsid w:val="004E1E3A"/>
    <w:rsid w:val="00512313"/>
    <w:rsid w:val="005304E8"/>
    <w:rsid w:val="0054333A"/>
    <w:rsid w:val="00543D2A"/>
    <w:rsid w:val="00553F62"/>
    <w:rsid w:val="00565F6B"/>
    <w:rsid w:val="00576379"/>
    <w:rsid w:val="00576FDF"/>
    <w:rsid w:val="005857F1"/>
    <w:rsid w:val="005915E7"/>
    <w:rsid w:val="005A180B"/>
    <w:rsid w:val="005A4A8E"/>
    <w:rsid w:val="005A773E"/>
    <w:rsid w:val="005D71FC"/>
    <w:rsid w:val="005E2797"/>
    <w:rsid w:val="005F4055"/>
    <w:rsid w:val="005F7DCC"/>
    <w:rsid w:val="00603A7D"/>
    <w:rsid w:val="00603CB9"/>
    <w:rsid w:val="00630A1A"/>
    <w:rsid w:val="00631B0C"/>
    <w:rsid w:val="00635393"/>
    <w:rsid w:val="0065231A"/>
    <w:rsid w:val="00657A4D"/>
    <w:rsid w:val="00664B5D"/>
    <w:rsid w:val="00670FA9"/>
    <w:rsid w:val="00682CE5"/>
    <w:rsid w:val="00685EEB"/>
    <w:rsid w:val="00692248"/>
    <w:rsid w:val="00692986"/>
    <w:rsid w:val="00695507"/>
    <w:rsid w:val="00696E53"/>
    <w:rsid w:val="006B110D"/>
    <w:rsid w:val="006B4226"/>
    <w:rsid w:val="006D416F"/>
    <w:rsid w:val="006D5739"/>
    <w:rsid w:val="006E1720"/>
    <w:rsid w:val="006F5F0B"/>
    <w:rsid w:val="007073EC"/>
    <w:rsid w:val="00717F00"/>
    <w:rsid w:val="007209B3"/>
    <w:rsid w:val="00747850"/>
    <w:rsid w:val="007626E2"/>
    <w:rsid w:val="00764687"/>
    <w:rsid w:val="0076548F"/>
    <w:rsid w:val="0078012F"/>
    <w:rsid w:val="007903FF"/>
    <w:rsid w:val="007C4FED"/>
    <w:rsid w:val="007C5DA7"/>
    <w:rsid w:val="007D5D07"/>
    <w:rsid w:val="007E3F40"/>
    <w:rsid w:val="007F568E"/>
    <w:rsid w:val="008044B8"/>
    <w:rsid w:val="008101D8"/>
    <w:rsid w:val="008153C5"/>
    <w:rsid w:val="008224FC"/>
    <w:rsid w:val="008238AB"/>
    <w:rsid w:val="00825EB2"/>
    <w:rsid w:val="008617F4"/>
    <w:rsid w:val="00870FDE"/>
    <w:rsid w:val="00882258"/>
    <w:rsid w:val="00895AE1"/>
    <w:rsid w:val="008B0491"/>
    <w:rsid w:val="008B18B8"/>
    <w:rsid w:val="008C0A08"/>
    <w:rsid w:val="008D677E"/>
    <w:rsid w:val="00910D2A"/>
    <w:rsid w:val="00924FB0"/>
    <w:rsid w:val="0094145F"/>
    <w:rsid w:val="00955841"/>
    <w:rsid w:val="009644E5"/>
    <w:rsid w:val="00976365"/>
    <w:rsid w:val="009768AE"/>
    <w:rsid w:val="009934E9"/>
    <w:rsid w:val="009A7C22"/>
    <w:rsid w:val="009E17F6"/>
    <w:rsid w:val="009E3827"/>
    <w:rsid w:val="00A075B3"/>
    <w:rsid w:val="00A20C1B"/>
    <w:rsid w:val="00A25993"/>
    <w:rsid w:val="00A423AD"/>
    <w:rsid w:val="00A5076F"/>
    <w:rsid w:val="00A54D75"/>
    <w:rsid w:val="00A57132"/>
    <w:rsid w:val="00A62484"/>
    <w:rsid w:val="00A90C92"/>
    <w:rsid w:val="00AA436D"/>
    <w:rsid w:val="00AA4616"/>
    <w:rsid w:val="00AB05C5"/>
    <w:rsid w:val="00AB6856"/>
    <w:rsid w:val="00AD3F4D"/>
    <w:rsid w:val="00AF306A"/>
    <w:rsid w:val="00B31FA5"/>
    <w:rsid w:val="00B34DD6"/>
    <w:rsid w:val="00B4139A"/>
    <w:rsid w:val="00BA5F16"/>
    <w:rsid w:val="00BA6462"/>
    <w:rsid w:val="00BB1F2C"/>
    <w:rsid w:val="00BD0ED0"/>
    <w:rsid w:val="00BE544C"/>
    <w:rsid w:val="00C1054D"/>
    <w:rsid w:val="00C161FD"/>
    <w:rsid w:val="00C2245C"/>
    <w:rsid w:val="00C5196B"/>
    <w:rsid w:val="00C55C00"/>
    <w:rsid w:val="00C708B4"/>
    <w:rsid w:val="00C77241"/>
    <w:rsid w:val="00C801E7"/>
    <w:rsid w:val="00C81B0B"/>
    <w:rsid w:val="00C855D6"/>
    <w:rsid w:val="00C872D3"/>
    <w:rsid w:val="00C95910"/>
    <w:rsid w:val="00C95AD0"/>
    <w:rsid w:val="00C95D55"/>
    <w:rsid w:val="00CA3E28"/>
    <w:rsid w:val="00CB796A"/>
    <w:rsid w:val="00CC3CD7"/>
    <w:rsid w:val="00CD68CE"/>
    <w:rsid w:val="00CE3F99"/>
    <w:rsid w:val="00CE79BD"/>
    <w:rsid w:val="00D0225C"/>
    <w:rsid w:val="00D0508E"/>
    <w:rsid w:val="00D31C37"/>
    <w:rsid w:val="00D34995"/>
    <w:rsid w:val="00D53B46"/>
    <w:rsid w:val="00D5589C"/>
    <w:rsid w:val="00D7650F"/>
    <w:rsid w:val="00D7661D"/>
    <w:rsid w:val="00DC5AA7"/>
    <w:rsid w:val="00DC62E0"/>
    <w:rsid w:val="00DD1E14"/>
    <w:rsid w:val="00DD5D2E"/>
    <w:rsid w:val="00DD5DB7"/>
    <w:rsid w:val="00DE1EAB"/>
    <w:rsid w:val="00DE23B6"/>
    <w:rsid w:val="00DE355B"/>
    <w:rsid w:val="00DE369F"/>
    <w:rsid w:val="00DF5E89"/>
    <w:rsid w:val="00E15F82"/>
    <w:rsid w:val="00E16A4C"/>
    <w:rsid w:val="00E206E2"/>
    <w:rsid w:val="00E20D57"/>
    <w:rsid w:val="00E45F9C"/>
    <w:rsid w:val="00E604AE"/>
    <w:rsid w:val="00EA432C"/>
    <w:rsid w:val="00EB35E8"/>
    <w:rsid w:val="00ED1183"/>
    <w:rsid w:val="00EE1C9A"/>
    <w:rsid w:val="00F03A60"/>
    <w:rsid w:val="00F048E3"/>
    <w:rsid w:val="00F04C93"/>
    <w:rsid w:val="00F25AAC"/>
    <w:rsid w:val="00F41A17"/>
    <w:rsid w:val="00F50593"/>
    <w:rsid w:val="00F93453"/>
    <w:rsid w:val="00F95102"/>
    <w:rsid w:val="00FB13AB"/>
    <w:rsid w:val="00FD39F9"/>
    <w:rsid w:val="00FD53B5"/>
    <w:rsid w:val="00FE0C79"/>
    <w:rsid w:val="00FE565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5D5DD"/>
  <w15:chartTrackingRefBased/>
  <w15:docId w15:val="{14EBBF06-363D-47ED-84B3-0D2A9C22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paragraph" w:styleId="Zkladntext2">
    <w:name w:val="Body Text 2"/>
    <w:basedOn w:val="Normln"/>
    <w:link w:val="Zkladntext2Char"/>
    <w:uiPriority w:val="99"/>
    <w:rsid w:val="00682CE5"/>
    <w:pPr>
      <w:spacing w:before="120" w:after="0"/>
      <w:jc w:val="left"/>
    </w:pPr>
    <w:rPr>
      <w:rFonts w:ascii="Trebuchet MS" w:hAnsi="Trebuchet MS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82CE5"/>
    <w:rPr>
      <w:rFonts w:ascii="Trebuchet MS" w:hAnsi="Trebuchet MS"/>
      <w:sz w:val="16"/>
    </w:rPr>
  </w:style>
  <w:style w:type="paragraph" w:styleId="Zkladntext3">
    <w:name w:val="Body Text 3"/>
    <w:basedOn w:val="Normln"/>
    <w:link w:val="Zkladntext3Char"/>
    <w:uiPriority w:val="99"/>
    <w:rsid w:val="00682CE5"/>
    <w:pPr>
      <w:jc w:val="left"/>
    </w:pPr>
    <w:rPr>
      <w:rFonts w:ascii="Trebuchet MS" w:hAnsi="Trebuchet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82CE5"/>
    <w:rPr>
      <w:rFonts w:ascii="Trebuchet MS" w:hAnsi="Trebuchet MS"/>
      <w:sz w:val="16"/>
      <w:szCs w:val="16"/>
    </w:rPr>
  </w:style>
  <w:style w:type="character" w:customStyle="1" w:styleId="link">
    <w:name w:val="link"/>
    <w:basedOn w:val="Standardnpsmoodstavce"/>
    <w:rsid w:val="00682CE5"/>
    <w:rPr>
      <w:rFonts w:cs="Times New Roman"/>
    </w:rPr>
  </w:style>
  <w:style w:type="character" w:styleId="Sledovanodkaz">
    <w:name w:val="FollowedHyperlink"/>
    <w:basedOn w:val="Standardnpsmoodstavce"/>
    <w:rsid w:val="00E15F8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hy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k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trhyremesel@mdko.cz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rhyremesel@mdko.cz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1D75-38C6-4926-B31C-516FCED8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[Klepněte zde a napište věc. Věc začíná velkým písmenem a nekončí interpunkčním znaménkem.]</vt:lpstr>
    </vt:vector>
  </TitlesOfParts>
  <Company>Městský úřad v Havlíčkově Brodě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[Klepněte zde a napište věc. Věc začíná velkým písmenem a nekončí interpunkčním znaménkem.]</dc:title>
  <dc:subject/>
  <dc:creator>thoracek</dc:creator>
  <cp:keywords/>
  <cp:lastModifiedBy>Kateřina Čaňková</cp:lastModifiedBy>
  <cp:revision>3</cp:revision>
  <cp:lastPrinted>2007-09-27T07:37:00Z</cp:lastPrinted>
  <dcterms:created xsi:type="dcterms:W3CDTF">2026-02-09T12:52:00Z</dcterms:created>
  <dcterms:modified xsi:type="dcterms:W3CDTF">2026-02-09T12:54:00Z</dcterms:modified>
</cp:coreProperties>
</file>